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F52F8" w14:textId="2CB45E41" w:rsidR="007807C8" w:rsidRDefault="003D5E16" w:rsidP="007807C8">
      <w:pPr>
        <w:jc w:val="center"/>
        <w:rPr>
          <w:b/>
          <w:bCs/>
          <w:sz w:val="36"/>
          <w:szCs w:val="36"/>
          <w:lang w:val="id-ID"/>
        </w:rPr>
      </w:pPr>
      <w:r>
        <w:rPr>
          <w:noProof/>
        </w:rPr>
        <mc:AlternateContent>
          <mc:Choice Requires="wps">
            <w:drawing>
              <wp:anchor distT="0" distB="0" distL="114300" distR="114300" simplePos="0" relativeHeight="251659264" behindDoc="0" locked="0" layoutInCell="1" allowOverlap="1" wp14:anchorId="4245319C" wp14:editId="738D0C74">
                <wp:simplePos x="0" y="0"/>
                <wp:positionH relativeFrom="column">
                  <wp:posOffset>4691333</wp:posOffset>
                </wp:positionH>
                <wp:positionV relativeFrom="paragraph">
                  <wp:posOffset>-311821</wp:posOffset>
                </wp:positionV>
                <wp:extent cx="1447800" cy="421005"/>
                <wp:effectExtent l="0" t="0" r="1905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07EDE2" w14:textId="77777777" w:rsidR="007807C8" w:rsidRDefault="007807C8" w:rsidP="007807C8">
                            <w:pPr>
                              <w:rPr>
                                <w:b/>
                                <w:bCs/>
                                <w:lang w:val="id-ID"/>
                              </w:rPr>
                            </w:pPr>
                            <w:r>
                              <w:rPr>
                                <w:b/>
                                <w:bCs/>
                                <w:lang w:val="id-ID"/>
                              </w:rPr>
                              <w:t>E-ISSN</w:t>
                            </w:r>
                            <w:r>
                              <w:rPr>
                                <w:b/>
                                <w:bCs/>
                                <w:lang w:val="id-ID"/>
                              </w:rPr>
                              <w:tab/>
                              <w:t xml:space="preserve">: 2797-877X   </w:t>
                            </w:r>
                          </w:p>
                          <w:p w14:paraId="313DA961" w14:textId="77777777" w:rsidR="007807C8" w:rsidRDefault="007807C8" w:rsidP="007807C8">
                            <w:pPr>
                              <w:rPr>
                                <w:lang w:val="id-ID"/>
                              </w:rPr>
                            </w:pPr>
                            <w:r>
                              <w:rPr>
                                <w:b/>
                                <w:bCs/>
                                <w:lang w:val="id-ID"/>
                              </w:rPr>
                              <w:t xml:space="preserve">P-ISSN : 1978-4465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245319C" id="_x0000_t202" coordsize="21600,21600" o:spt="202" path="m,l,21600r21600,l21600,xe">
                <v:stroke joinstyle="miter"/>
                <v:path gradientshapeok="t" o:connecttype="rect"/>
              </v:shapetype>
              <v:shape id="Text Box 2" o:spid="_x0000_s1026" type="#_x0000_t202" style="position:absolute;left:0;text-align:left;margin-left:369.4pt;margin-top:-24.55pt;width:114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" strokecolor="white">
                <v:textbox>
                  <w:txbxContent>
                    <w:p w14:paraId="1E07EDE2" w14:textId="77777777" w:rsidR="007807C8" w:rsidRDefault="007807C8" w:rsidP="007807C8">
                      <w:pPr>
                        <w:rPr>
                          <w:b/>
                          <w:bCs/>
                          <w:lang w:val="id-ID"/>
                        </w:rPr>
                      </w:pPr>
                      <w:r>
                        <w:rPr>
                          <w:b/>
                          <w:bCs/>
                          <w:lang w:val="id-ID"/>
                        </w:rPr>
                        <w:t>E-ISSN</w:t>
                      </w:r>
                      <w:r>
                        <w:rPr>
                          <w:b/>
                          <w:bCs/>
                          <w:lang w:val="id-ID"/>
                        </w:rPr>
                        <w:tab/>
                        <w:t xml:space="preserve">: 2797-877X   </w:t>
                      </w:r>
                    </w:p>
                    <w:p w14:paraId="313DA961" w14:textId="77777777" w:rsidR="007807C8" w:rsidRDefault="007807C8" w:rsidP="007807C8">
                      <w:pPr>
                        <w:rPr>
                          <w:lang w:val="id-ID"/>
                        </w:rPr>
                      </w:pPr>
                      <w:r>
                        <w:rPr>
                          <w:b/>
                          <w:bCs/>
                          <w:lang w:val="id-ID"/>
                        </w:rPr>
                        <w:t xml:space="preserve">P-ISSN : 1978-4465    </w:t>
                      </w:r>
                    </w:p>
                  </w:txbxContent>
                </v:textbox>
              </v:shape>
            </w:pict>
          </mc:Fallback>
        </mc:AlternateContent>
      </w:r>
      <w:r w:rsidR="007807C8">
        <w:rPr>
          <w:b/>
          <w:bCs/>
          <w:sz w:val="36"/>
          <w:szCs w:val="36"/>
          <w:lang w:val="id-ID"/>
        </w:rPr>
        <w:t>@</w:t>
      </w:r>
      <w:r w:rsidR="0019190F">
        <w:rPr>
          <w:b/>
          <w:bCs/>
          <w:sz w:val="36"/>
          <w:szCs w:val="36"/>
          <w:lang w:val="en-GB"/>
        </w:rPr>
        <w:t>-</w:t>
      </w:r>
      <w:r w:rsidR="007807C8">
        <w:rPr>
          <w:b/>
          <w:bCs/>
          <w:sz w:val="36"/>
          <w:szCs w:val="36"/>
          <w:lang w:val="id-ID"/>
        </w:rPr>
        <w:t>PUBLIK</w:t>
      </w:r>
    </w:p>
    <w:p w14:paraId="629ECE02" w14:textId="77777777" w:rsidR="007807C8" w:rsidRDefault="007807C8" w:rsidP="007807C8">
      <w:pPr>
        <w:jc w:val="center"/>
        <w:rPr>
          <w:b/>
          <w:bCs/>
          <w:lang w:val="id-ID"/>
        </w:rPr>
      </w:pPr>
      <w:r>
        <w:rPr>
          <w:b/>
          <w:bCs/>
          <w:lang w:val="id-ID"/>
        </w:rPr>
        <w:t>JURNAL ADMINISTRASI PUBLIK</w:t>
      </w:r>
    </w:p>
    <w:p w14:paraId="0151FB5F" w14:textId="6E27B990" w:rsidR="007807C8" w:rsidRPr="007807C8" w:rsidRDefault="007807C8" w:rsidP="007807C8">
      <w:pPr>
        <w:jc w:val="center"/>
        <w:rPr>
          <w:b/>
          <w:bCs/>
        </w:rPr>
      </w:pPr>
      <w:r>
        <w:rPr>
          <w:b/>
          <w:bCs/>
          <w:lang w:val="id-ID"/>
        </w:rPr>
        <w:t>V</w:t>
      </w:r>
      <w:r w:rsidR="0019190F">
        <w:rPr>
          <w:b/>
          <w:bCs/>
          <w:lang w:val="en-GB"/>
        </w:rPr>
        <w:t>olume</w:t>
      </w:r>
      <w:r>
        <w:rPr>
          <w:b/>
          <w:bCs/>
          <w:lang w:val="id-ID"/>
        </w:rPr>
        <w:t xml:space="preserve"> </w:t>
      </w:r>
      <w:r w:rsidR="0019190F">
        <w:rPr>
          <w:b/>
          <w:bCs/>
          <w:lang w:val="en-GB"/>
        </w:rPr>
        <w:t>4</w:t>
      </w:r>
      <w:r>
        <w:rPr>
          <w:b/>
          <w:bCs/>
          <w:lang w:val="id-ID"/>
        </w:rPr>
        <w:t xml:space="preserve">, Nomor </w:t>
      </w:r>
      <w:r w:rsidR="0019190F">
        <w:rPr>
          <w:b/>
          <w:bCs/>
          <w:lang w:val="en-GB"/>
        </w:rPr>
        <w:t>3</w:t>
      </w:r>
      <w:r>
        <w:rPr>
          <w:b/>
          <w:bCs/>
          <w:lang w:val="id-ID"/>
        </w:rPr>
        <w:t xml:space="preserve">, Bulan </w:t>
      </w:r>
      <w:r w:rsidR="0019190F">
        <w:rPr>
          <w:b/>
          <w:bCs/>
          <w:lang w:val="en-GB"/>
        </w:rPr>
        <w:t>Desember</w:t>
      </w:r>
      <w:r>
        <w:rPr>
          <w:b/>
          <w:bCs/>
          <w:lang w:val="id-ID"/>
        </w:rPr>
        <w:t>, Tahun 202</w:t>
      </w:r>
      <w:r>
        <w:rPr>
          <w:b/>
          <w:bCs/>
        </w:rPr>
        <w:t>4</w:t>
      </w:r>
    </w:p>
    <w:p w14:paraId="41251A6B" w14:textId="77777777" w:rsidR="007807C8" w:rsidRDefault="007807C8" w:rsidP="007807C8">
      <w:pPr>
        <w:jc w:val="center"/>
        <w:rPr>
          <w:b/>
          <w:bCs/>
          <w:sz w:val="28"/>
          <w:szCs w:val="28"/>
        </w:rPr>
      </w:pPr>
    </w:p>
    <w:p w14:paraId="2CD67AA7" w14:textId="0FBCBC45" w:rsidR="003D1367" w:rsidRPr="00F76EC5" w:rsidRDefault="00AA584E" w:rsidP="00AA584E">
      <w:pPr>
        <w:jc w:val="center"/>
        <w:rPr>
          <w:b/>
          <w:sz w:val="28"/>
          <w:szCs w:val="28"/>
        </w:rPr>
      </w:pPr>
      <w:bookmarkStart w:id="0" w:name="_Hlk97770676"/>
      <w:bookmarkStart w:id="1" w:name="_Hlk111857233"/>
      <w:bookmarkStart w:id="2" w:name="_Hlk105624606"/>
      <w:r w:rsidRPr="00F76EC5">
        <w:rPr>
          <w:b/>
          <w:sz w:val="28"/>
          <w:szCs w:val="28"/>
        </w:rPr>
        <w:t>Efektiv</w:t>
      </w:r>
      <w:r>
        <w:rPr>
          <w:b/>
          <w:sz w:val="28"/>
          <w:szCs w:val="28"/>
        </w:rPr>
        <w:t>itas Penyidikan Tindak Kriminal d</w:t>
      </w:r>
      <w:r w:rsidRPr="00F76EC5">
        <w:rPr>
          <w:b/>
          <w:sz w:val="28"/>
          <w:szCs w:val="28"/>
        </w:rPr>
        <w:t>i Kepolisian Sektor Ilir Barat I Palembang</w:t>
      </w:r>
      <w:bookmarkEnd w:id="0"/>
    </w:p>
    <w:bookmarkEnd w:id="1"/>
    <w:bookmarkEnd w:id="2"/>
    <w:p w14:paraId="3B2C2E63" w14:textId="77777777" w:rsidR="003D1367" w:rsidRPr="000E6B36" w:rsidRDefault="003D1367" w:rsidP="003D1367">
      <w:pPr>
        <w:rPr>
          <w:b/>
          <w:sz w:val="28"/>
          <w:szCs w:val="28"/>
        </w:rPr>
      </w:pPr>
    </w:p>
    <w:p w14:paraId="74AF6EF4" w14:textId="1DAD3FBD" w:rsidR="003D1367" w:rsidRPr="003D1367" w:rsidRDefault="00AA584E" w:rsidP="00AA584E">
      <w:pPr>
        <w:pStyle w:val="papertitle"/>
        <w:spacing w:after="0"/>
        <w:rPr>
          <w:b/>
          <w:bCs/>
          <w:i/>
          <w:sz w:val="28"/>
          <w:szCs w:val="28"/>
        </w:rPr>
      </w:pPr>
      <w:r>
        <w:rPr>
          <w:b/>
          <w:bCs/>
          <w:i/>
          <w:sz w:val="28"/>
          <w:szCs w:val="28"/>
        </w:rPr>
        <w:t>Effectiveness o</w:t>
      </w:r>
      <w:r w:rsidRPr="003D1367">
        <w:rPr>
          <w:b/>
          <w:bCs/>
          <w:i/>
          <w:sz w:val="28"/>
          <w:szCs w:val="28"/>
        </w:rPr>
        <w:t xml:space="preserve">f Criminal Investigations </w:t>
      </w:r>
      <w:r>
        <w:rPr>
          <w:b/>
          <w:bCs/>
          <w:i/>
          <w:sz w:val="28"/>
          <w:szCs w:val="28"/>
        </w:rPr>
        <w:t>a</w:t>
      </w:r>
      <w:r w:rsidRPr="003D1367">
        <w:rPr>
          <w:b/>
          <w:bCs/>
          <w:i/>
          <w:sz w:val="28"/>
          <w:szCs w:val="28"/>
        </w:rPr>
        <w:t>t Palembang West Iilir Sector Police</w:t>
      </w:r>
    </w:p>
    <w:p w14:paraId="09408CFE" w14:textId="77777777" w:rsidR="007807C8" w:rsidRDefault="007807C8" w:rsidP="007807C8">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b/>
          <w:i/>
          <w:color w:val="202124"/>
          <w:sz w:val="28"/>
          <w:szCs w:val="28"/>
          <w:lang w:val="en"/>
        </w:rPr>
      </w:pPr>
    </w:p>
    <w:p w14:paraId="0C6D939D" w14:textId="522CBA81" w:rsidR="007807C8" w:rsidRDefault="003D1367" w:rsidP="007807C8">
      <w:pPr>
        <w:jc w:val="center"/>
        <w:rPr>
          <w:b/>
          <w:lang w:val="id-ID"/>
        </w:rPr>
      </w:pPr>
      <w:r>
        <w:rPr>
          <w:b/>
        </w:rPr>
        <w:t>Timbul Petrus DB</w:t>
      </w:r>
      <w:r w:rsidR="007807C8">
        <w:rPr>
          <w:b/>
          <w:vertAlign w:val="superscript"/>
          <w:lang w:val="id-ID"/>
        </w:rPr>
        <w:t>1</w:t>
      </w:r>
      <w:r w:rsidR="007807C8">
        <w:rPr>
          <w:b/>
          <w:lang w:val="id-ID"/>
        </w:rPr>
        <w:t>), Lisdiana</w:t>
      </w:r>
      <w:r w:rsidR="007807C8">
        <w:rPr>
          <w:b/>
          <w:vertAlign w:val="superscript"/>
          <w:lang w:val="id-ID"/>
        </w:rPr>
        <w:t>2</w:t>
      </w:r>
      <w:r w:rsidR="007807C8">
        <w:rPr>
          <w:b/>
          <w:lang w:val="id-ID"/>
        </w:rPr>
        <w:t>)</w:t>
      </w:r>
      <w:proofErr w:type="gramStart"/>
      <w:r w:rsidR="007807C8">
        <w:rPr>
          <w:b/>
          <w:lang w:val="id-ID"/>
        </w:rPr>
        <w:t xml:space="preserve">, </w:t>
      </w:r>
      <w:r w:rsidR="007807C8">
        <w:rPr>
          <w:b/>
        </w:rPr>
        <w:t xml:space="preserve"> M</w:t>
      </w:r>
      <w:r w:rsidR="00A7793F">
        <w:rPr>
          <w:b/>
        </w:rPr>
        <w:t>uhammad</w:t>
      </w:r>
      <w:proofErr w:type="gramEnd"/>
      <w:r>
        <w:rPr>
          <w:b/>
        </w:rPr>
        <w:t xml:space="preserve"> Febrianza</w:t>
      </w:r>
      <w:r w:rsidR="007807C8">
        <w:rPr>
          <w:b/>
          <w:vertAlign w:val="superscript"/>
          <w:lang w:val="id-ID"/>
        </w:rPr>
        <w:t>3</w:t>
      </w:r>
      <w:r w:rsidR="007807C8">
        <w:rPr>
          <w:b/>
          <w:lang w:val="id-ID"/>
        </w:rPr>
        <w:t>)</w:t>
      </w:r>
    </w:p>
    <w:p w14:paraId="58211DD3" w14:textId="2BA18ACF" w:rsidR="0004684E" w:rsidRPr="00B33F57" w:rsidRDefault="0004684E" w:rsidP="0004684E">
      <w:pPr>
        <w:spacing w:line="276" w:lineRule="auto"/>
        <w:jc w:val="center"/>
        <w:rPr>
          <w:lang w:eastAsia="en-GB"/>
        </w:rPr>
      </w:pPr>
      <w:r w:rsidRPr="0004684E">
        <w:rPr>
          <w:sz w:val="20"/>
          <w:vertAlign w:val="superscript"/>
        </w:rPr>
        <w:t>1</w:t>
      </w:r>
      <w:r>
        <w:rPr>
          <w:sz w:val="20"/>
        </w:rPr>
        <w:t xml:space="preserve"> </w:t>
      </w:r>
      <w:r w:rsidRPr="00B33F57">
        <w:rPr>
          <w:sz w:val="20"/>
        </w:rPr>
        <w:t>Magister Ilmu Administrasi Publik</w:t>
      </w:r>
      <w:r w:rsidRPr="00B33F57">
        <w:rPr>
          <w:b/>
          <w:sz w:val="20"/>
          <w:lang w:val="sv-SE"/>
        </w:rPr>
        <w:t xml:space="preserve"> </w:t>
      </w:r>
      <w:r w:rsidRPr="00B33F57">
        <w:rPr>
          <w:sz w:val="20"/>
        </w:rPr>
        <w:t xml:space="preserve">STISIPOL </w:t>
      </w:r>
      <w:proofErr w:type="gramStart"/>
      <w:r w:rsidRPr="00B33F57">
        <w:rPr>
          <w:sz w:val="20"/>
        </w:rPr>
        <w:t>Candradimuka</w:t>
      </w:r>
      <w:r w:rsidRPr="00B33F57">
        <w:rPr>
          <w:sz w:val="20"/>
          <w:lang w:eastAsia="en-GB"/>
        </w:rPr>
        <w:t xml:space="preserve">  Indonesia</w:t>
      </w:r>
      <w:proofErr w:type="gramEnd"/>
    </w:p>
    <w:p w14:paraId="098214FA" w14:textId="77777777" w:rsidR="0004684E" w:rsidRPr="00B33F57" w:rsidRDefault="0004684E" w:rsidP="0004684E">
      <w:pPr>
        <w:spacing w:line="276" w:lineRule="auto"/>
        <w:jc w:val="center"/>
        <w:rPr>
          <w:lang w:eastAsia="en-GB"/>
        </w:rPr>
      </w:pPr>
      <w:r w:rsidRPr="00B33F57">
        <w:rPr>
          <w:vertAlign w:val="superscript"/>
        </w:rPr>
        <w:t>2</w:t>
      </w:r>
      <w:r w:rsidRPr="00B33F57">
        <w:rPr>
          <w:sz w:val="20"/>
        </w:rPr>
        <w:t xml:space="preserve">Dosen STISIPOL Candradimuka, Indonesia </w:t>
      </w:r>
    </w:p>
    <w:p w14:paraId="5E6B6ED2" w14:textId="77777777" w:rsidR="0004684E" w:rsidRDefault="0004684E" w:rsidP="0004684E">
      <w:pPr>
        <w:spacing w:line="276" w:lineRule="auto"/>
        <w:jc w:val="center"/>
        <w:rPr>
          <w:sz w:val="20"/>
        </w:rPr>
      </w:pPr>
      <w:bookmarkStart w:id="3" w:name="_Hlk166329738"/>
      <w:r w:rsidRPr="00B33F57">
        <w:rPr>
          <w:sz w:val="20"/>
          <w:vertAlign w:val="superscript"/>
          <w:lang w:eastAsia="en-GB"/>
        </w:rPr>
        <w:t>3</w:t>
      </w:r>
      <w:r w:rsidRPr="00B33F57">
        <w:rPr>
          <w:sz w:val="20"/>
        </w:rPr>
        <w:t xml:space="preserve">Dosen STISIPOL Candradimuka, Indonesia </w:t>
      </w:r>
    </w:p>
    <w:p w14:paraId="4D706538" w14:textId="6D706D58" w:rsidR="00036A15" w:rsidRPr="00B33F57" w:rsidRDefault="00036A15" w:rsidP="0004684E">
      <w:pPr>
        <w:spacing w:line="276" w:lineRule="auto"/>
        <w:jc w:val="center"/>
        <w:rPr>
          <w:lang w:eastAsia="en-GB"/>
        </w:rPr>
      </w:pPr>
      <w:r>
        <w:rPr>
          <w:sz w:val="20"/>
        </w:rPr>
        <w:t>E-</w:t>
      </w:r>
      <w:proofErr w:type="gramStart"/>
      <w:r>
        <w:rPr>
          <w:sz w:val="20"/>
        </w:rPr>
        <w:t>mail :</w:t>
      </w:r>
      <w:proofErr w:type="gramEnd"/>
      <w:r w:rsidR="003F3F2D" w:rsidRPr="003F3F2D">
        <w:t xml:space="preserve"> </w:t>
      </w:r>
      <w:r w:rsidR="003F3F2D" w:rsidRPr="003F3F2D">
        <w:rPr>
          <w:sz w:val="20"/>
        </w:rPr>
        <w:t>febryanza2543@gmail.com</w:t>
      </w:r>
    </w:p>
    <w:bookmarkEnd w:id="3"/>
    <w:p w14:paraId="63F382E9" w14:textId="77777777" w:rsidR="007807C8" w:rsidRDefault="007807C8" w:rsidP="007807C8">
      <w:pPr>
        <w:jc w:val="center"/>
        <w:rPr>
          <w:color w:val="FF0000"/>
          <w:sz w:val="20"/>
          <w:szCs w:val="20"/>
        </w:rPr>
      </w:pPr>
    </w:p>
    <w:p w14:paraId="5B14A721" w14:textId="77777777" w:rsidR="0004684E" w:rsidRDefault="0004684E" w:rsidP="001A4F85">
      <w:pPr>
        <w:jc w:val="center"/>
        <w:rPr>
          <w:b/>
          <w:color w:val="000000" w:themeColor="text1"/>
        </w:rPr>
      </w:pPr>
    </w:p>
    <w:p w14:paraId="0FF208FA" w14:textId="2FE764D9" w:rsidR="001A4F85" w:rsidRDefault="001A4F85" w:rsidP="001A4F85">
      <w:pPr>
        <w:jc w:val="center"/>
        <w:rPr>
          <w:b/>
          <w:color w:val="000000" w:themeColor="text1"/>
        </w:rPr>
      </w:pPr>
      <w:r>
        <w:rPr>
          <w:b/>
          <w:color w:val="000000" w:themeColor="text1"/>
        </w:rPr>
        <w:t>ABSTRAK</w:t>
      </w:r>
    </w:p>
    <w:p w14:paraId="534F1A9D" w14:textId="77777777" w:rsidR="001A4F85" w:rsidRDefault="001A4F85" w:rsidP="001A4F85">
      <w:pPr>
        <w:jc w:val="center"/>
        <w:rPr>
          <w:b/>
          <w:color w:val="000000" w:themeColor="text1"/>
        </w:rPr>
      </w:pPr>
    </w:p>
    <w:p w14:paraId="4FF5CF4F" w14:textId="61C39904" w:rsidR="003D1367" w:rsidRDefault="0004684E" w:rsidP="0004684E">
      <w:pPr>
        <w:pStyle w:val="HTMLPreformatted"/>
        <w:tabs>
          <w:tab w:val="clear" w:pos="916"/>
          <w:tab w:val="left" w:pos="567"/>
        </w:tabs>
        <w:jc w:val="both"/>
        <w:rPr>
          <w:rFonts w:ascii="Times New Roman" w:hAnsi="Times New Roman" w:cs="Times New Roman"/>
          <w:sz w:val="24"/>
          <w:szCs w:val="24"/>
        </w:rPr>
      </w:pPr>
      <w:r>
        <w:rPr>
          <w:rFonts w:ascii="Times New Roman" w:hAnsi="Times New Roman" w:cs="Times New Roman"/>
          <w:sz w:val="24"/>
          <w:szCs w:val="24"/>
        </w:rPr>
        <w:tab/>
        <w:t>P</w:t>
      </w:r>
      <w:r w:rsidR="003D1367" w:rsidRPr="00F76EC5">
        <w:rPr>
          <w:rFonts w:ascii="Times New Roman" w:hAnsi="Times New Roman" w:cs="Times New Roman"/>
          <w:sz w:val="24"/>
          <w:szCs w:val="24"/>
        </w:rPr>
        <w:t>enelitian ini bertujuan untuk mengevaluasi efektivitas penyidikan tindak kriminal di Kepolisian Sektor Ilir Barat I Palembang. Penyidikan yang efektif merupakan kunci dalam penegakan hukum, terutama dalam memastikan bahwa proses peradilan berjalan secara adil dan efisien. Penelitian ini menggunakan metode deskriptif kualitatif dengan pengumpulan data melalui wawancara dengan penyidik, analisis dokumen kasus, serta observasi langsung terhadap proses penyidikan. Hasil penelitian menunjukkan bahwa efektivitas penyidikan di Kepolisian Sektor Ilir Barat I Palembang sudah berada pada tingkat yang cukup baik, namun masih terdapat beberapa tantangan, seperti keterbatasan sumber daya, beban kerja yang tinggi, dan kurangnya fasilitas pendukung. Faktor-faktor yang mendukung efektivitas penyidikan meliputi pengalaman dan kompetensi penyidik, serta kerja sama dengan pihak lain, termasuk masyarakat dan institusi terkait. Namun, hambatan seperti prosedur birokrasi yang kompleks dan kendala teknis dalam pengumpulan bukti seringkali memperlambat proses penyidikan. Rekomendasi yang diberikan meliputi peningkatan kapasitas penyidik melalui pelatihan, perbaikan fasilitas pendukung, serta penyederhanaan prosedur birokrasi untuk meningkatkan efisiensi dan kualitas penyidikan di Kepolisian Sektor Ilir Barat I Palembang. Dengan langkah-langkah tersebut, diharapkan proses penyidikan dapat berjalan lebih efektif dan memberikan kontribusi yang lebih besar</w:t>
      </w:r>
      <w:r w:rsidR="003D1367">
        <w:t xml:space="preserve"> </w:t>
      </w:r>
      <w:r w:rsidR="003D1367" w:rsidRPr="00F76EC5">
        <w:rPr>
          <w:rFonts w:ascii="Times New Roman" w:hAnsi="Times New Roman" w:cs="Times New Roman"/>
          <w:sz w:val="24"/>
          <w:szCs w:val="24"/>
        </w:rPr>
        <w:t xml:space="preserve">dalam upaya penegakan </w:t>
      </w:r>
      <w:r w:rsidR="00AA584E">
        <w:rPr>
          <w:rFonts w:ascii="Times New Roman" w:hAnsi="Times New Roman" w:cs="Times New Roman"/>
          <w:sz w:val="24"/>
          <w:szCs w:val="24"/>
        </w:rPr>
        <w:t>hukum.</w:t>
      </w:r>
    </w:p>
    <w:p w14:paraId="74F61EC1" w14:textId="77777777" w:rsidR="0004684E" w:rsidRDefault="0004684E" w:rsidP="003D1367">
      <w:pPr>
        <w:ind w:left="1276" w:hanging="1276"/>
        <w:jc w:val="both"/>
        <w:rPr>
          <w:iCs/>
        </w:rPr>
      </w:pPr>
    </w:p>
    <w:p w14:paraId="241EDB13" w14:textId="425C9613" w:rsidR="003D1367" w:rsidRPr="007C4F8C" w:rsidRDefault="003D1367" w:rsidP="003D1367">
      <w:pPr>
        <w:ind w:left="1276" w:hanging="1276"/>
        <w:jc w:val="both"/>
        <w:rPr>
          <w:iCs/>
          <w:color w:val="FF0000"/>
          <w:lang w:val="id-ID"/>
        </w:rPr>
      </w:pPr>
      <w:r w:rsidRPr="0004684E">
        <w:rPr>
          <w:b/>
          <w:bCs/>
          <w:iCs/>
        </w:rPr>
        <w:t>Kata</w:t>
      </w:r>
      <w:r w:rsidRPr="0004684E">
        <w:rPr>
          <w:b/>
          <w:bCs/>
          <w:iCs/>
          <w:lang w:val="id-ID"/>
        </w:rPr>
        <w:t xml:space="preserve"> </w:t>
      </w:r>
      <w:proofErr w:type="gramStart"/>
      <w:r w:rsidRPr="0004684E">
        <w:rPr>
          <w:b/>
          <w:bCs/>
          <w:iCs/>
        </w:rPr>
        <w:t>Kunci</w:t>
      </w:r>
      <w:r>
        <w:rPr>
          <w:iCs/>
          <w:lang w:val="id-ID"/>
        </w:rPr>
        <w:t xml:space="preserve"> </w:t>
      </w:r>
      <w:r w:rsidRPr="007C4F8C">
        <w:rPr>
          <w:iCs/>
        </w:rPr>
        <w:t>:</w:t>
      </w:r>
      <w:proofErr w:type="gramEnd"/>
      <w:r>
        <w:rPr>
          <w:iCs/>
          <w:lang w:val="id-ID"/>
        </w:rPr>
        <w:t xml:space="preserve"> </w:t>
      </w:r>
      <w:r w:rsidRPr="007C4F8C">
        <w:rPr>
          <w:rFonts w:eastAsia="Arial"/>
        </w:rPr>
        <w:t>Efektivitas</w:t>
      </w:r>
      <w:r w:rsidRPr="007C4F8C">
        <w:rPr>
          <w:rFonts w:eastAsia="Arial"/>
          <w:lang w:val="id-ID"/>
        </w:rPr>
        <w:t>,</w:t>
      </w:r>
      <w:r>
        <w:rPr>
          <w:rFonts w:eastAsia="Arial"/>
          <w:lang w:val="id-ID"/>
        </w:rPr>
        <w:t xml:space="preserve"> </w:t>
      </w:r>
      <w:r w:rsidRPr="00233E94">
        <w:rPr>
          <w:rFonts w:eastAsia="Arial"/>
          <w:lang w:val="id-ID"/>
        </w:rPr>
        <w:t>Pen</w:t>
      </w:r>
      <w:r>
        <w:rPr>
          <w:rFonts w:eastAsia="Arial"/>
        </w:rPr>
        <w:t>yidikan,</w:t>
      </w:r>
      <w:r w:rsidRPr="00233E94">
        <w:rPr>
          <w:rFonts w:eastAsia="Arial"/>
          <w:lang w:val="id-ID"/>
        </w:rPr>
        <w:t xml:space="preserve"> Tindak </w:t>
      </w:r>
      <w:r w:rsidRPr="00E035D1">
        <w:rPr>
          <w:lang w:val="id-ID"/>
        </w:rPr>
        <w:t>Kriminal</w:t>
      </w:r>
      <w:r w:rsidRPr="00233E94">
        <w:rPr>
          <w:rFonts w:eastAsia="Arial"/>
          <w:lang w:val="id-ID"/>
        </w:rPr>
        <w:t xml:space="preserve">  </w:t>
      </w:r>
    </w:p>
    <w:p w14:paraId="4EC7256B" w14:textId="77777777" w:rsidR="002D1579" w:rsidRPr="00332D60" w:rsidRDefault="002D1579" w:rsidP="003D1367">
      <w:pPr>
        <w:tabs>
          <w:tab w:val="left" w:pos="709"/>
          <w:tab w:val="left" w:pos="1134"/>
        </w:tabs>
        <w:jc w:val="both"/>
        <w:rPr>
          <w:lang w:val="id-ID"/>
        </w:rPr>
      </w:pPr>
    </w:p>
    <w:p w14:paraId="48F35895" w14:textId="77777777" w:rsidR="002D1579" w:rsidRDefault="002D1579" w:rsidP="002D1579">
      <w:pPr>
        <w:pStyle w:val="HTMLPreformatted"/>
        <w:jc w:val="center"/>
        <w:rPr>
          <w:rFonts w:ascii="Times New Roman" w:hAnsi="Times New Roman" w:cs="Times New Roman"/>
          <w:b/>
          <w:sz w:val="24"/>
        </w:rPr>
      </w:pPr>
    </w:p>
    <w:p w14:paraId="3A9A1662" w14:textId="77777777" w:rsidR="003D1367" w:rsidRPr="00720C61" w:rsidRDefault="00720C61" w:rsidP="003D1367">
      <w:pPr>
        <w:pStyle w:val="HTMLPreformatted"/>
        <w:jc w:val="center"/>
        <w:rPr>
          <w:rFonts w:ascii="Times New Roman" w:hAnsi="Times New Roman" w:cs="Times New Roman"/>
          <w:b/>
          <w:sz w:val="24"/>
        </w:rPr>
      </w:pPr>
      <w:r>
        <w:rPr>
          <w:rFonts w:ascii="Times New Roman" w:hAnsi="Times New Roman" w:cs="Times New Roman"/>
          <w:b/>
          <w:sz w:val="24"/>
        </w:rPr>
        <w:t>ABSTRACT</w:t>
      </w:r>
      <w:r w:rsidR="00EF2ED9" w:rsidRPr="00EF2ED9">
        <w:rPr>
          <w:rFonts w:ascii="Times New Roman" w:hAnsi="Times New Roman" w:cs="Times New Roman"/>
          <w:b/>
          <w:color w:val="FFFFFF" w:themeColor="background1"/>
          <w:sz w:val="24"/>
        </w:rPr>
        <w:t>T</w:t>
      </w:r>
    </w:p>
    <w:p w14:paraId="445987AA" w14:textId="304A9092" w:rsidR="003D1367" w:rsidRDefault="0004684E" w:rsidP="0004684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rStyle w:val="y2iqfc"/>
          <w:i/>
          <w:iCs/>
          <w:color w:val="202124"/>
          <w:sz w:val="24"/>
          <w:szCs w:val="24"/>
        </w:rPr>
        <w:tab/>
      </w:r>
      <w:r w:rsidR="003D1367" w:rsidRPr="00F76EC5">
        <w:rPr>
          <w:i/>
        </w:rPr>
        <w:t xml:space="preserve">This research aims to evaluate the effectiveness of criminal investigations at the Ilir Barat I Palembang Sector Police. Effective investigations are key in law enforcement, especially in ensuring that the judicial process runs fairly and efficiently. This research uses a qualitative descriptive method by collecting data through interviews with investigators, analysis of case documents, and direct observation of the investigation process. The research results show that the effectiveness of investigations at the Ilir Barat I Palembang Police Sector is at a fairly good level, but there are still several challenges, such as limited resources, high workload, and lack of supporting facilities. Factors that support the effectiveness of investigations include the experience </w:t>
      </w:r>
      <w:r w:rsidR="003D1367" w:rsidRPr="00F76EC5">
        <w:rPr>
          <w:i/>
        </w:rPr>
        <w:lastRenderedPageBreak/>
        <w:t>and competence of investigators, as well as cooperation with other parties, including the community and related institutions. However, obstacles such as complex bureaucratic procedures and technical obstacles in collecting evidence often slow down the investigation process. The recommendations given include increasing the capacity of investigators through training, improving supporting facilities, and simplifying bureaucratic procedures to improve the efficiency and quality of investigations at the Ilir Barat I Palembang Sector Police. With these steps, it is hoped that the investigation process can run more effectively and make a greater contribution to law enforcement efforts</w:t>
      </w:r>
      <w:r w:rsidR="00AA584E">
        <w:rPr>
          <w:i/>
        </w:rPr>
        <w:t>.</w:t>
      </w:r>
    </w:p>
    <w:p w14:paraId="010F8526" w14:textId="77777777" w:rsidR="001D199C" w:rsidRDefault="001D199C" w:rsidP="003D1367">
      <w:pPr>
        <w:pStyle w:val="HTMLPreformatted"/>
        <w:jc w:val="both"/>
        <w:rPr>
          <w:rFonts w:ascii="Times New Roman" w:hAnsi="Times New Roman" w:cs="Times New Roman"/>
          <w:i/>
          <w:sz w:val="24"/>
          <w:szCs w:val="24"/>
        </w:rPr>
      </w:pPr>
    </w:p>
    <w:p w14:paraId="5992566A" w14:textId="3B5683EA" w:rsidR="001D199C" w:rsidRDefault="003D1367" w:rsidP="003D1367">
      <w:pPr>
        <w:pStyle w:val="HTMLPreformatted"/>
        <w:jc w:val="both"/>
        <w:rPr>
          <w:rFonts w:ascii="Times New Roman" w:hAnsi="Times New Roman" w:cs="Times New Roman"/>
          <w:i/>
          <w:sz w:val="24"/>
          <w:szCs w:val="24"/>
        </w:rPr>
      </w:pPr>
      <w:proofErr w:type="gramStart"/>
      <w:r w:rsidRPr="001D199C">
        <w:rPr>
          <w:rFonts w:ascii="Times New Roman" w:hAnsi="Times New Roman" w:cs="Times New Roman"/>
          <w:b/>
          <w:bCs/>
          <w:i/>
          <w:sz w:val="24"/>
          <w:szCs w:val="24"/>
        </w:rPr>
        <w:t>Keywords</w:t>
      </w:r>
      <w:r w:rsidRPr="00DE0DBB">
        <w:rPr>
          <w:rFonts w:ascii="Times New Roman" w:hAnsi="Times New Roman" w:cs="Times New Roman"/>
          <w:i/>
          <w:sz w:val="24"/>
          <w:szCs w:val="24"/>
        </w:rPr>
        <w:t xml:space="preserve"> :</w:t>
      </w:r>
      <w:proofErr w:type="gramEnd"/>
      <w:r w:rsidRPr="00DE0DBB">
        <w:rPr>
          <w:rFonts w:ascii="Times New Roman" w:hAnsi="Times New Roman" w:cs="Times New Roman"/>
          <w:i/>
          <w:sz w:val="24"/>
          <w:szCs w:val="24"/>
        </w:rPr>
        <w:t xml:space="preserve"> </w:t>
      </w:r>
      <w:r w:rsidRPr="003742EE">
        <w:rPr>
          <w:rFonts w:ascii="Times New Roman" w:hAnsi="Times New Roman" w:cs="Times New Roman"/>
          <w:i/>
          <w:sz w:val="24"/>
          <w:szCs w:val="24"/>
        </w:rPr>
        <w:t>Effectiveness, Investigation, Crime</w:t>
      </w:r>
    </w:p>
    <w:p w14:paraId="7B4FA756" w14:textId="77777777" w:rsidR="001D199C" w:rsidRDefault="001D199C" w:rsidP="003D1367">
      <w:pPr>
        <w:pStyle w:val="HTMLPreformatted"/>
        <w:jc w:val="both"/>
        <w:rPr>
          <w:rFonts w:ascii="Times New Roman" w:hAnsi="Times New Roman" w:cs="Times New Roman"/>
          <w:i/>
          <w:sz w:val="24"/>
          <w:szCs w:val="24"/>
        </w:rPr>
      </w:pPr>
    </w:p>
    <w:p w14:paraId="01F0157A" w14:textId="77777777" w:rsidR="001D199C" w:rsidRDefault="001D199C" w:rsidP="003D1367">
      <w:pPr>
        <w:pStyle w:val="HTMLPreformatted"/>
        <w:jc w:val="both"/>
        <w:rPr>
          <w:rFonts w:ascii="Times New Roman" w:hAnsi="Times New Roman" w:cs="Times New Roman"/>
          <w:i/>
          <w:sz w:val="24"/>
          <w:szCs w:val="24"/>
        </w:rPr>
      </w:pPr>
    </w:p>
    <w:p w14:paraId="7CB61D55" w14:textId="1C91F2A3" w:rsidR="003D0803" w:rsidRPr="003D0803" w:rsidRDefault="001D199C" w:rsidP="001D199C">
      <w:pPr>
        <w:pStyle w:val="HTMLPreformatted"/>
        <w:spacing w:after="240"/>
        <w:jc w:val="both"/>
        <w:rPr>
          <w:rFonts w:ascii="Times New Roman" w:hAnsi="Times New Roman" w:cs="Times New Roman"/>
          <w:b/>
          <w:iCs/>
          <w:color w:val="202124"/>
          <w:sz w:val="24"/>
          <w:szCs w:val="24"/>
        </w:rPr>
      </w:pPr>
      <w:r>
        <w:rPr>
          <w:rStyle w:val="y2iqfc"/>
          <w:rFonts w:ascii="Times New Roman" w:hAnsi="Times New Roman" w:cs="Times New Roman"/>
          <w:b/>
          <w:iCs/>
          <w:color w:val="202124"/>
          <w:sz w:val="24"/>
          <w:szCs w:val="24"/>
        </w:rPr>
        <w:t>PE</w:t>
      </w:r>
      <w:r w:rsidR="003D0803">
        <w:rPr>
          <w:rStyle w:val="y2iqfc"/>
          <w:rFonts w:ascii="Times New Roman" w:hAnsi="Times New Roman" w:cs="Times New Roman"/>
          <w:b/>
          <w:iCs/>
          <w:color w:val="202124"/>
          <w:sz w:val="24"/>
          <w:szCs w:val="24"/>
        </w:rPr>
        <w:t>NDAHULUAN</w:t>
      </w:r>
    </w:p>
    <w:p w14:paraId="2010D62E" w14:textId="77777777" w:rsidR="001D199C" w:rsidRDefault="001D199C" w:rsidP="001D199C">
      <w:pPr>
        <w:pStyle w:val="ListParagraph"/>
        <w:spacing w:before="100" w:beforeAutospacing="1" w:after="240"/>
        <w:ind w:left="0"/>
        <w:jc w:val="both"/>
        <w:sectPr w:rsidR="001D199C" w:rsidSect="003F3F2D">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418" w:right="1418" w:bottom="1418" w:left="1701" w:header="720" w:footer="720" w:gutter="0"/>
          <w:cols w:space="720"/>
          <w:titlePg/>
          <w:docGrid w:linePitch="360"/>
        </w:sectPr>
      </w:pPr>
    </w:p>
    <w:p w14:paraId="719052BE" w14:textId="3F5E4F31" w:rsidR="008E21B9" w:rsidRDefault="003D0803" w:rsidP="001D199C">
      <w:pPr>
        <w:pStyle w:val="ListParagraph"/>
        <w:spacing w:before="100" w:beforeAutospacing="1" w:after="240"/>
        <w:ind w:left="0"/>
        <w:jc w:val="both"/>
      </w:pPr>
      <w:r>
        <w:lastRenderedPageBreak/>
        <w:t>Pen</w:t>
      </w:r>
      <w:r w:rsidR="001364CF" w:rsidRPr="008E21B9">
        <w:t>egakan hukum merupakan salah satu pilar utama dalam menjaga ke</w:t>
      </w:r>
      <w:r w:rsidR="00EF2ED9">
        <w:t>selamat</w:t>
      </w:r>
      <w:r w:rsidR="001364CF" w:rsidRPr="008E21B9">
        <w:t>an dan ke</w:t>
      </w:r>
      <w:r w:rsidR="00EF2ED9">
        <w:t>s</w:t>
      </w:r>
      <w:r w:rsidR="001364CF" w:rsidRPr="008E21B9">
        <w:t>e</w:t>
      </w:r>
      <w:r w:rsidR="00EF2ED9">
        <w:t>jahtera</w:t>
      </w:r>
      <w:r w:rsidR="001364CF" w:rsidRPr="008E21B9">
        <w:t xml:space="preserve">an </w:t>
      </w:r>
      <w:r w:rsidR="00EF2ED9">
        <w:t>rakyat</w:t>
      </w:r>
      <w:r w:rsidR="001364CF" w:rsidRPr="008E21B9">
        <w:t xml:space="preserve">. Dalam konteks ini, kepolisian memainkan peran yang sangat penting dalam menangani dan menyelesaikan berbagai kasus kriminal melalui proses </w:t>
      </w:r>
      <w:r w:rsidR="00F27D5C">
        <w:t>investigasi</w:t>
      </w:r>
      <w:r w:rsidR="001364CF" w:rsidRPr="008E21B9">
        <w:t xml:space="preserve"> yang efektif. </w:t>
      </w:r>
      <w:r w:rsidR="00F27D5C">
        <w:t>Investigasi p</w:t>
      </w:r>
      <w:r w:rsidR="001364CF" w:rsidRPr="008E21B9">
        <w:t xml:space="preserve">olisi </w:t>
      </w:r>
      <w:r w:rsidR="00F27D5C">
        <w:t>melibatkan pengumpul</w:t>
      </w:r>
      <w:r w:rsidR="001364CF" w:rsidRPr="008E21B9">
        <w:t>an bukti</w:t>
      </w:r>
      <w:r w:rsidR="00F27D5C">
        <w:t xml:space="preserve"> </w:t>
      </w:r>
      <w:r w:rsidR="001364CF" w:rsidRPr="008E21B9">
        <w:t xml:space="preserve">yang </w:t>
      </w:r>
      <w:r w:rsidR="00F27D5C">
        <w:t>bisa</w:t>
      </w:r>
      <w:r w:rsidR="001364CF" w:rsidRPr="008E21B9">
        <w:t xml:space="preserve"> proses peradilan, sehingga keadilan dapat ditegakkan dengan baik. Namun, efektivitas penyidikan sering kali menghadapi berbagai tantangan, termasuk keterbatasan sumber daya, kendala birokrasi, dan kompleksitas kasus yang ditangani.</w:t>
      </w:r>
      <w:r w:rsidR="008E21B9">
        <w:t xml:space="preserve"> </w:t>
      </w:r>
    </w:p>
    <w:p w14:paraId="0184452A" w14:textId="77777777" w:rsidR="00B70897" w:rsidRDefault="001364CF" w:rsidP="001D199C">
      <w:pPr>
        <w:pStyle w:val="ListParagraph"/>
        <w:spacing w:before="100" w:beforeAutospacing="1" w:after="100" w:afterAutospacing="1"/>
        <w:ind w:left="0" w:firstLine="567"/>
        <w:jc w:val="both"/>
      </w:pPr>
      <w:r w:rsidRPr="008E21B9">
        <w:t>Kepolisian Sektor Ilir Barat</w:t>
      </w:r>
      <w:r w:rsidR="006269B5">
        <w:t xml:space="preserve"> (IB)</w:t>
      </w:r>
      <w:r w:rsidRPr="008E21B9">
        <w:t xml:space="preserve"> I Palembang </w:t>
      </w:r>
      <w:r w:rsidR="009B50D9">
        <w:t>ini adalah</w:t>
      </w:r>
      <w:r w:rsidRPr="008E21B9">
        <w:t xml:space="preserve"> salah satu institusi yang </w:t>
      </w:r>
      <w:r w:rsidR="009B50D9">
        <w:t>paling bergengsi</w:t>
      </w:r>
      <w:r w:rsidRPr="008E21B9">
        <w:t xml:space="preserve"> dalam penegakan hukum di wilayahnya. Wilayah </w:t>
      </w:r>
      <w:r w:rsidR="006269B5">
        <w:t>IB</w:t>
      </w:r>
      <w:r w:rsidRPr="008E21B9">
        <w:t xml:space="preserve"> I, yang merupakan bagian dari Kota Palembang, memiliki dinamika sosial yang kompleks, dengan tingkat kriminalitas yang cukup tinggi. </w:t>
      </w:r>
      <w:proofErr w:type="gramStart"/>
      <w:r w:rsidRPr="008E21B9">
        <w:t>Oleh karena itu, efektivitas penyidikan di wilayah ini menjadi sangat krusial dalam upaya memelihara keamanan dan ketertiban serta memberikan rasa keadilan kepada masyarakat.Namun, seperti halnya di banyak wilayah lain, pelaksanaan penyidikan di Kepolisian Sektor Ilir Barat I Palembang tidak luput dari berbagai tantangan.</w:t>
      </w:r>
      <w:proofErr w:type="gramEnd"/>
      <w:r w:rsidRPr="008E21B9">
        <w:t xml:space="preserve"> Beban kerja yang tinggi, keterbatasan fasilitas, dan prosedur birokrasi yang kompleks sering kali menjadi hambatan dalam proses </w:t>
      </w:r>
      <w:r w:rsidRPr="008E21B9">
        <w:lastRenderedPageBreak/>
        <w:t>penyidikan. Selain itu, kemampuan penyidik dalam menangani kasus-kasus yang beragam dan kompleks juga menjadi faktor penentu keberhasilan dalam mengungkap dan menyelesaikan kasus kriminal.</w:t>
      </w:r>
    </w:p>
    <w:p w14:paraId="4A5DFC67" w14:textId="541ABB54" w:rsidR="001D199C" w:rsidRDefault="001D199C" w:rsidP="001D199C">
      <w:pPr>
        <w:pStyle w:val="BodyText"/>
        <w:tabs>
          <w:tab w:val="clear" w:pos="720"/>
          <w:tab w:val="left" w:pos="0"/>
        </w:tabs>
        <w:spacing w:line="276" w:lineRule="auto"/>
        <w:ind w:left="-142" w:right="-1" w:firstLine="709"/>
        <w:rPr>
          <w:lang w:val="en-ID" w:eastAsia="en-ID"/>
        </w:rPr>
      </w:pPr>
      <w:r>
        <w:rPr>
          <w:lang w:val="en-ID" w:eastAsia="en-ID"/>
        </w:rPr>
        <w:t xml:space="preserve">Pada Tabel 1 terlihat bahwa ada beberapa PTP yang jumlahnya lebih banyak daripada JTP yang terjadi pada tiga tahun terakhir, diantaranya untuk perkara Penganiayaan dengan JTP sebanyak 44 kasus disertai PTP sebanyak 60 kasus, perkara Narkoba dengan JTP sebanyak 25 kasus disertai PTP sebanyak 26 kasus, dan perkara Penggelapan dengan JTP sebanyak 23 kasus disertai PTP sebanyak 41 kasus. Hal ini terjadi karena PTP yang telah berhasil dilakukan merupakan juga JTP kasus yang telah terjadi ditahun-tahun sebelumnya yang tadinya belum terselesaikan, namun akhirnya berhasil diselesaikan. </w:t>
      </w:r>
    </w:p>
    <w:p w14:paraId="48C32F72" w14:textId="766E5372" w:rsidR="001D199C" w:rsidRPr="001A4F85" w:rsidRDefault="001D199C" w:rsidP="001D199C">
      <w:pPr>
        <w:pStyle w:val="ListParagraph"/>
        <w:spacing w:before="100" w:beforeAutospacing="1" w:after="100" w:afterAutospacing="1"/>
        <w:ind w:left="0" w:firstLine="567"/>
        <w:jc w:val="both"/>
        <w:rPr>
          <w:rStyle w:val="y2iqfc"/>
        </w:rPr>
        <w:sectPr w:rsidR="001D199C" w:rsidRPr="001A4F85" w:rsidSect="003F3F2D">
          <w:type w:val="continuous"/>
          <w:pgSz w:w="11907" w:h="16840" w:code="9"/>
          <w:pgMar w:top="1418" w:right="1418" w:bottom="1418" w:left="1701" w:header="720" w:footer="720" w:gutter="0"/>
          <w:cols w:num="2" w:space="720"/>
          <w:docGrid w:linePitch="360"/>
        </w:sectPr>
      </w:pPr>
    </w:p>
    <w:p w14:paraId="02DCE4F3" w14:textId="77777777" w:rsidR="0078740F" w:rsidRDefault="0078740F" w:rsidP="0078740F">
      <w:pPr>
        <w:tabs>
          <w:tab w:val="left" w:pos="360"/>
        </w:tabs>
        <w:spacing w:before="240"/>
        <w:jc w:val="center"/>
        <w:rPr>
          <w:b/>
        </w:rPr>
      </w:pPr>
      <w:r>
        <w:rPr>
          <w:b/>
        </w:rPr>
        <w:lastRenderedPageBreak/>
        <w:t>Tabel 1</w:t>
      </w:r>
    </w:p>
    <w:p w14:paraId="6F47FCC4" w14:textId="77777777" w:rsidR="0078740F" w:rsidRPr="001D199C" w:rsidRDefault="0078740F" w:rsidP="0078740F">
      <w:pPr>
        <w:jc w:val="center"/>
        <w:rPr>
          <w:b/>
          <w:sz w:val="20"/>
          <w:szCs w:val="20"/>
        </w:rPr>
      </w:pPr>
      <w:r w:rsidRPr="001D199C">
        <w:rPr>
          <w:b/>
          <w:sz w:val="20"/>
          <w:szCs w:val="20"/>
        </w:rPr>
        <w:t xml:space="preserve">JTP dan PTP Kriminal Kepolisian </w:t>
      </w:r>
      <w:r w:rsidRPr="001D199C">
        <w:rPr>
          <w:rFonts w:eastAsia="Arial"/>
          <w:b/>
          <w:sz w:val="20"/>
          <w:szCs w:val="20"/>
          <w:lang w:val="en-ID"/>
        </w:rPr>
        <w:t xml:space="preserve">Sektor </w:t>
      </w:r>
      <w:r w:rsidRPr="001D199C">
        <w:rPr>
          <w:rFonts w:eastAsia="Times"/>
          <w:b/>
          <w:sz w:val="20"/>
          <w:szCs w:val="20"/>
        </w:rPr>
        <w:t>Ilir Barat I Palembang</w:t>
      </w:r>
      <w:r w:rsidRPr="001D199C">
        <w:rPr>
          <w:b/>
          <w:sz w:val="20"/>
          <w:szCs w:val="20"/>
        </w:rPr>
        <w:t xml:space="preserve"> Tahun 2019 - 2021</w:t>
      </w:r>
    </w:p>
    <w:p w14:paraId="37B8D7C7" w14:textId="77777777" w:rsidR="0078740F" w:rsidRPr="001D199C" w:rsidRDefault="0078740F" w:rsidP="0078740F">
      <w:pPr>
        <w:rPr>
          <w:b/>
          <w:sz w:val="20"/>
          <w:szCs w:val="20"/>
        </w:rPr>
      </w:pPr>
      <w:r>
        <w:rPr>
          <w:b/>
          <w:sz w:val="20"/>
          <w:szCs w:val="20"/>
        </w:rPr>
        <w:t xml:space="preserve">         </w:t>
      </w:r>
    </w:p>
    <w:p w14:paraId="3171D426" w14:textId="05375739" w:rsidR="00AA6077" w:rsidRPr="001D199C" w:rsidRDefault="00AA6077" w:rsidP="001D199C">
      <w:pPr>
        <w:pStyle w:val="ListParagraph"/>
        <w:rPr>
          <w:b/>
          <w:sz w:val="20"/>
          <w:szCs w:val="20"/>
        </w:rPr>
      </w:pPr>
      <w:bookmarkStart w:id="4" w:name="_Hlk105982710"/>
    </w:p>
    <w:tbl>
      <w:tblPr>
        <w:tblpPr w:leftFromText="180" w:rightFromText="180" w:vertAnchor="page" w:horzAnchor="margin" w:tblpXSpec="center" w:tblpY="2216"/>
        <w:tblW w:w="7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450"/>
        <w:gridCol w:w="930"/>
        <w:gridCol w:w="701"/>
        <w:gridCol w:w="672"/>
        <w:gridCol w:w="692"/>
        <w:gridCol w:w="670"/>
        <w:gridCol w:w="692"/>
        <w:gridCol w:w="700"/>
        <w:gridCol w:w="675"/>
      </w:tblGrid>
      <w:tr w:rsidR="001D199C" w:rsidRPr="001D199C" w14:paraId="6039A126" w14:textId="77777777" w:rsidTr="001D199C">
        <w:tc>
          <w:tcPr>
            <w:tcW w:w="535" w:type="dxa"/>
            <w:vMerge w:val="restart"/>
          </w:tcPr>
          <w:p w14:paraId="7B3EC3A8" w14:textId="77777777" w:rsidR="001D199C" w:rsidRPr="001D199C" w:rsidRDefault="001D199C" w:rsidP="0078740F">
            <w:pPr>
              <w:pStyle w:val="BodyText"/>
              <w:spacing w:line="240" w:lineRule="auto"/>
              <w:jc w:val="center"/>
              <w:rPr>
                <w:b/>
                <w:sz w:val="20"/>
                <w:szCs w:val="20"/>
              </w:rPr>
            </w:pPr>
            <w:r w:rsidRPr="001D199C">
              <w:rPr>
                <w:b/>
                <w:sz w:val="20"/>
                <w:szCs w:val="20"/>
              </w:rPr>
              <w:t>No</w:t>
            </w:r>
          </w:p>
        </w:tc>
        <w:tc>
          <w:tcPr>
            <w:tcW w:w="1450" w:type="dxa"/>
            <w:vMerge w:val="restart"/>
          </w:tcPr>
          <w:p w14:paraId="31E506A2" w14:textId="77777777" w:rsidR="001D199C" w:rsidRPr="001D199C" w:rsidRDefault="001D199C" w:rsidP="0078740F">
            <w:pPr>
              <w:pStyle w:val="BodyText"/>
              <w:spacing w:line="240" w:lineRule="auto"/>
              <w:jc w:val="center"/>
              <w:rPr>
                <w:b/>
                <w:sz w:val="20"/>
                <w:szCs w:val="20"/>
              </w:rPr>
            </w:pPr>
            <w:r w:rsidRPr="001D199C">
              <w:rPr>
                <w:b/>
                <w:sz w:val="20"/>
                <w:szCs w:val="20"/>
              </w:rPr>
              <w:t>Perkara</w:t>
            </w:r>
          </w:p>
        </w:tc>
        <w:tc>
          <w:tcPr>
            <w:tcW w:w="4357" w:type="dxa"/>
            <w:gridSpan w:val="6"/>
          </w:tcPr>
          <w:p w14:paraId="3A3C3F68" w14:textId="77777777" w:rsidR="001D199C" w:rsidRPr="001D199C" w:rsidRDefault="001D199C" w:rsidP="0078740F">
            <w:pPr>
              <w:pStyle w:val="BodyText"/>
              <w:spacing w:line="240" w:lineRule="auto"/>
              <w:jc w:val="center"/>
              <w:rPr>
                <w:b/>
                <w:sz w:val="20"/>
                <w:szCs w:val="20"/>
              </w:rPr>
            </w:pPr>
            <w:r w:rsidRPr="001D199C">
              <w:rPr>
                <w:b/>
                <w:sz w:val="20"/>
                <w:szCs w:val="20"/>
              </w:rPr>
              <w:t>Tahun</w:t>
            </w:r>
          </w:p>
        </w:tc>
        <w:tc>
          <w:tcPr>
            <w:tcW w:w="1375" w:type="dxa"/>
            <w:gridSpan w:val="2"/>
            <w:vMerge w:val="restart"/>
          </w:tcPr>
          <w:p w14:paraId="3459485B" w14:textId="77777777" w:rsidR="001D199C" w:rsidRPr="001D199C" w:rsidRDefault="001D199C" w:rsidP="0078740F">
            <w:pPr>
              <w:pStyle w:val="BodyText"/>
              <w:spacing w:line="240" w:lineRule="auto"/>
              <w:jc w:val="center"/>
              <w:rPr>
                <w:b/>
                <w:sz w:val="20"/>
                <w:szCs w:val="20"/>
              </w:rPr>
            </w:pPr>
            <w:r w:rsidRPr="001D199C">
              <w:rPr>
                <w:b/>
                <w:sz w:val="20"/>
                <w:szCs w:val="20"/>
              </w:rPr>
              <w:t>Jumlah</w:t>
            </w:r>
          </w:p>
        </w:tc>
      </w:tr>
      <w:tr w:rsidR="001D199C" w:rsidRPr="001D199C" w14:paraId="2F168886" w14:textId="77777777" w:rsidTr="001D199C">
        <w:tc>
          <w:tcPr>
            <w:tcW w:w="535" w:type="dxa"/>
            <w:vMerge/>
          </w:tcPr>
          <w:p w14:paraId="1DE823B2" w14:textId="77777777" w:rsidR="001D199C" w:rsidRPr="001D199C" w:rsidRDefault="001D199C" w:rsidP="0078740F">
            <w:pPr>
              <w:pStyle w:val="BodyText"/>
              <w:spacing w:line="240" w:lineRule="auto"/>
              <w:rPr>
                <w:b/>
                <w:sz w:val="20"/>
                <w:szCs w:val="20"/>
              </w:rPr>
            </w:pPr>
          </w:p>
        </w:tc>
        <w:tc>
          <w:tcPr>
            <w:tcW w:w="1450" w:type="dxa"/>
            <w:vMerge/>
          </w:tcPr>
          <w:p w14:paraId="6DAE24ED" w14:textId="77777777" w:rsidR="001D199C" w:rsidRPr="001D199C" w:rsidRDefault="001D199C" w:rsidP="0078740F">
            <w:pPr>
              <w:pStyle w:val="BodyText"/>
              <w:spacing w:line="240" w:lineRule="auto"/>
              <w:rPr>
                <w:b/>
                <w:sz w:val="20"/>
                <w:szCs w:val="20"/>
              </w:rPr>
            </w:pPr>
          </w:p>
        </w:tc>
        <w:tc>
          <w:tcPr>
            <w:tcW w:w="1631" w:type="dxa"/>
            <w:gridSpan w:val="2"/>
          </w:tcPr>
          <w:p w14:paraId="4CCB79F4" w14:textId="77777777" w:rsidR="001D199C" w:rsidRPr="001D199C" w:rsidRDefault="001D199C" w:rsidP="0078740F">
            <w:pPr>
              <w:pStyle w:val="BodyText"/>
              <w:spacing w:line="240" w:lineRule="auto"/>
              <w:jc w:val="center"/>
              <w:rPr>
                <w:b/>
                <w:sz w:val="20"/>
                <w:szCs w:val="20"/>
              </w:rPr>
            </w:pPr>
            <w:r w:rsidRPr="001D199C">
              <w:rPr>
                <w:b/>
                <w:sz w:val="20"/>
                <w:szCs w:val="20"/>
              </w:rPr>
              <w:t>2019</w:t>
            </w:r>
          </w:p>
        </w:tc>
        <w:tc>
          <w:tcPr>
            <w:tcW w:w="1364" w:type="dxa"/>
            <w:gridSpan w:val="2"/>
          </w:tcPr>
          <w:p w14:paraId="3512682C" w14:textId="77777777" w:rsidR="001D199C" w:rsidRPr="001D199C" w:rsidRDefault="001D199C" w:rsidP="0078740F">
            <w:pPr>
              <w:pStyle w:val="BodyText"/>
              <w:spacing w:line="240" w:lineRule="auto"/>
              <w:jc w:val="center"/>
              <w:rPr>
                <w:b/>
                <w:sz w:val="20"/>
                <w:szCs w:val="20"/>
              </w:rPr>
            </w:pPr>
            <w:r w:rsidRPr="001D199C">
              <w:rPr>
                <w:b/>
                <w:sz w:val="20"/>
                <w:szCs w:val="20"/>
              </w:rPr>
              <w:t>2020</w:t>
            </w:r>
          </w:p>
        </w:tc>
        <w:tc>
          <w:tcPr>
            <w:tcW w:w="1362" w:type="dxa"/>
            <w:gridSpan w:val="2"/>
          </w:tcPr>
          <w:p w14:paraId="1E33345B" w14:textId="77777777" w:rsidR="001D199C" w:rsidRPr="001D199C" w:rsidRDefault="001D199C" w:rsidP="0078740F">
            <w:pPr>
              <w:pStyle w:val="BodyText"/>
              <w:spacing w:line="240" w:lineRule="auto"/>
              <w:jc w:val="center"/>
              <w:rPr>
                <w:b/>
                <w:sz w:val="20"/>
                <w:szCs w:val="20"/>
              </w:rPr>
            </w:pPr>
            <w:r w:rsidRPr="001D199C">
              <w:rPr>
                <w:b/>
                <w:sz w:val="20"/>
                <w:szCs w:val="20"/>
              </w:rPr>
              <w:t>2021</w:t>
            </w:r>
          </w:p>
        </w:tc>
        <w:tc>
          <w:tcPr>
            <w:tcW w:w="1375" w:type="dxa"/>
            <w:gridSpan w:val="2"/>
            <w:vMerge/>
          </w:tcPr>
          <w:p w14:paraId="2D6C4EC4" w14:textId="77777777" w:rsidR="001D199C" w:rsidRPr="001D199C" w:rsidRDefault="001D199C" w:rsidP="0078740F">
            <w:pPr>
              <w:pStyle w:val="BodyText"/>
              <w:spacing w:line="240" w:lineRule="auto"/>
              <w:jc w:val="center"/>
              <w:rPr>
                <w:b/>
                <w:sz w:val="20"/>
                <w:szCs w:val="20"/>
              </w:rPr>
            </w:pPr>
          </w:p>
        </w:tc>
      </w:tr>
      <w:tr w:rsidR="001D199C" w:rsidRPr="001D199C" w14:paraId="08019691" w14:textId="77777777" w:rsidTr="001D199C">
        <w:tc>
          <w:tcPr>
            <w:tcW w:w="535" w:type="dxa"/>
            <w:vMerge/>
          </w:tcPr>
          <w:p w14:paraId="0E8055EC" w14:textId="77777777" w:rsidR="001D199C" w:rsidRPr="001D199C" w:rsidRDefault="001D199C" w:rsidP="0078740F">
            <w:pPr>
              <w:pStyle w:val="BodyText"/>
              <w:spacing w:line="240" w:lineRule="auto"/>
              <w:rPr>
                <w:b/>
                <w:sz w:val="20"/>
                <w:szCs w:val="20"/>
              </w:rPr>
            </w:pPr>
          </w:p>
        </w:tc>
        <w:tc>
          <w:tcPr>
            <w:tcW w:w="1450" w:type="dxa"/>
            <w:vMerge/>
          </w:tcPr>
          <w:p w14:paraId="6C6CFF05" w14:textId="77777777" w:rsidR="001D199C" w:rsidRPr="001D199C" w:rsidRDefault="001D199C" w:rsidP="0078740F">
            <w:pPr>
              <w:pStyle w:val="BodyText"/>
              <w:spacing w:line="240" w:lineRule="auto"/>
              <w:rPr>
                <w:b/>
                <w:sz w:val="20"/>
                <w:szCs w:val="20"/>
              </w:rPr>
            </w:pPr>
          </w:p>
        </w:tc>
        <w:tc>
          <w:tcPr>
            <w:tcW w:w="930" w:type="dxa"/>
          </w:tcPr>
          <w:p w14:paraId="2C805D2D" w14:textId="77777777" w:rsidR="001D199C" w:rsidRPr="001D199C" w:rsidRDefault="001D199C" w:rsidP="0078740F">
            <w:pPr>
              <w:pStyle w:val="BodyText"/>
              <w:spacing w:line="240" w:lineRule="auto"/>
              <w:jc w:val="center"/>
              <w:rPr>
                <w:b/>
                <w:sz w:val="20"/>
                <w:szCs w:val="20"/>
              </w:rPr>
            </w:pPr>
            <w:r w:rsidRPr="001D199C">
              <w:rPr>
                <w:b/>
                <w:sz w:val="20"/>
                <w:szCs w:val="20"/>
              </w:rPr>
              <w:t>JTP</w:t>
            </w:r>
          </w:p>
        </w:tc>
        <w:tc>
          <w:tcPr>
            <w:tcW w:w="701" w:type="dxa"/>
          </w:tcPr>
          <w:p w14:paraId="538352A6" w14:textId="77777777" w:rsidR="001D199C" w:rsidRPr="001D199C" w:rsidRDefault="001D199C" w:rsidP="0078740F">
            <w:pPr>
              <w:pStyle w:val="BodyText"/>
              <w:spacing w:line="240" w:lineRule="auto"/>
              <w:jc w:val="center"/>
              <w:rPr>
                <w:b/>
                <w:sz w:val="20"/>
                <w:szCs w:val="20"/>
              </w:rPr>
            </w:pPr>
            <w:r w:rsidRPr="001D199C">
              <w:rPr>
                <w:b/>
                <w:sz w:val="20"/>
                <w:szCs w:val="20"/>
              </w:rPr>
              <w:t>PTP</w:t>
            </w:r>
          </w:p>
        </w:tc>
        <w:tc>
          <w:tcPr>
            <w:tcW w:w="672" w:type="dxa"/>
          </w:tcPr>
          <w:p w14:paraId="70069932" w14:textId="77777777" w:rsidR="001D199C" w:rsidRPr="001D199C" w:rsidRDefault="001D199C" w:rsidP="0078740F">
            <w:pPr>
              <w:pStyle w:val="BodyText"/>
              <w:spacing w:line="240" w:lineRule="auto"/>
              <w:jc w:val="center"/>
              <w:rPr>
                <w:b/>
                <w:sz w:val="20"/>
                <w:szCs w:val="20"/>
              </w:rPr>
            </w:pPr>
            <w:r w:rsidRPr="001D199C">
              <w:rPr>
                <w:b/>
                <w:sz w:val="20"/>
                <w:szCs w:val="20"/>
              </w:rPr>
              <w:t>JTP</w:t>
            </w:r>
          </w:p>
        </w:tc>
        <w:tc>
          <w:tcPr>
            <w:tcW w:w="692" w:type="dxa"/>
          </w:tcPr>
          <w:p w14:paraId="48300CC6" w14:textId="77777777" w:rsidR="001D199C" w:rsidRPr="001D199C" w:rsidRDefault="001D199C" w:rsidP="0078740F">
            <w:pPr>
              <w:pStyle w:val="BodyText"/>
              <w:spacing w:line="240" w:lineRule="auto"/>
              <w:jc w:val="center"/>
              <w:rPr>
                <w:b/>
                <w:sz w:val="20"/>
                <w:szCs w:val="20"/>
              </w:rPr>
            </w:pPr>
            <w:r w:rsidRPr="001D199C">
              <w:rPr>
                <w:b/>
                <w:sz w:val="20"/>
                <w:szCs w:val="20"/>
              </w:rPr>
              <w:t>PTP</w:t>
            </w:r>
          </w:p>
        </w:tc>
        <w:tc>
          <w:tcPr>
            <w:tcW w:w="670" w:type="dxa"/>
          </w:tcPr>
          <w:p w14:paraId="7666DA46" w14:textId="77777777" w:rsidR="001D199C" w:rsidRPr="001D199C" w:rsidRDefault="001D199C" w:rsidP="0078740F">
            <w:pPr>
              <w:pStyle w:val="BodyText"/>
              <w:spacing w:line="240" w:lineRule="auto"/>
              <w:jc w:val="center"/>
              <w:rPr>
                <w:b/>
                <w:sz w:val="20"/>
                <w:szCs w:val="20"/>
              </w:rPr>
            </w:pPr>
            <w:r w:rsidRPr="001D199C">
              <w:rPr>
                <w:b/>
                <w:sz w:val="20"/>
                <w:szCs w:val="20"/>
              </w:rPr>
              <w:t>JTP</w:t>
            </w:r>
          </w:p>
        </w:tc>
        <w:tc>
          <w:tcPr>
            <w:tcW w:w="692" w:type="dxa"/>
          </w:tcPr>
          <w:p w14:paraId="62D0A12B" w14:textId="77777777" w:rsidR="001D199C" w:rsidRPr="001D199C" w:rsidRDefault="001D199C" w:rsidP="0078740F">
            <w:pPr>
              <w:pStyle w:val="BodyText"/>
              <w:spacing w:line="240" w:lineRule="auto"/>
              <w:jc w:val="center"/>
              <w:rPr>
                <w:b/>
                <w:sz w:val="20"/>
                <w:szCs w:val="20"/>
              </w:rPr>
            </w:pPr>
            <w:r w:rsidRPr="001D199C">
              <w:rPr>
                <w:b/>
                <w:sz w:val="20"/>
                <w:szCs w:val="20"/>
              </w:rPr>
              <w:t>PTP</w:t>
            </w:r>
          </w:p>
        </w:tc>
        <w:tc>
          <w:tcPr>
            <w:tcW w:w="700" w:type="dxa"/>
          </w:tcPr>
          <w:p w14:paraId="78C3E4A1" w14:textId="77777777" w:rsidR="001D199C" w:rsidRPr="001D199C" w:rsidRDefault="001D199C" w:rsidP="0078740F">
            <w:pPr>
              <w:pStyle w:val="BodyText"/>
              <w:spacing w:line="240" w:lineRule="auto"/>
              <w:jc w:val="center"/>
              <w:rPr>
                <w:b/>
                <w:sz w:val="20"/>
                <w:szCs w:val="20"/>
              </w:rPr>
            </w:pPr>
            <w:r w:rsidRPr="001D199C">
              <w:rPr>
                <w:b/>
                <w:sz w:val="20"/>
                <w:szCs w:val="20"/>
              </w:rPr>
              <w:t>JTP</w:t>
            </w:r>
          </w:p>
        </w:tc>
        <w:tc>
          <w:tcPr>
            <w:tcW w:w="675" w:type="dxa"/>
          </w:tcPr>
          <w:p w14:paraId="0E26F7EA" w14:textId="77777777" w:rsidR="001D199C" w:rsidRPr="001D199C" w:rsidRDefault="001D199C" w:rsidP="0078740F">
            <w:pPr>
              <w:pStyle w:val="BodyText"/>
              <w:spacing w:line="240" w:lineRule="auto"/>
              <w:jc w:val="center"/>
              <w:rPr>
                <w:b/>
                <w:sz w:val="20"/>
                <w:szCs w:val="20"/>
              </w:rPr>
            </w:pPr>
            <w:r w:rsidRPr="001D199C">
              <w:rPr>
                <w:b/>
                <w:sz w:val="20"/>
                <w:szCs w:val="20"/>
              </w:rPr>
              <w:t>PTP</w:t>
            </w:r>
          </w:p>
        </w:tc>
      </w:tr>
      <w:tr w:rsidR="001D199C" w:rsidRPr="001D199C" w14:paraId="72FB89FD" w14:textId="77777777" w:rsidTr="001D199C">
        <w:tc>
          <w:tcPr>
            <w:tcW w:w="535" w:type="dxa"/>
          </w:tcPr>
          <w:p w14:paraId="3FF9E1E3" w14:textId="77777777" w:rsidR="001D199C" w:rsidRPr="001D199C" w:rsidRDefault="001D199C" w:rsidP="0078740F">
            <w:pPr>
              <w:pStyle w:val="BodyText"/>
              <w:spacing w:line="240" w:lineRule="auto"/>
              <w:rPr>
                <w:bCs/>
                <w:sz w:val="20"/>
                <w:szCs w:val="20"/>
              </w:rPr>
            </w:pPr>
            <w:r w:rsidRPr="001D199C">
              <w:rPr>
                <w:bCs/>
                <w:sz w:val="20"/>
                <w:szCs w:val="20"/>
              </w:rPr>
              <w:t>1</w:t>
            </w:r>
          </w:p>
        </w:tc>
        <w:tc>
          <w:tcPr>
            <w:tcW w:w="1450" w:type="dxa"/>
          </w:tcPr>
          <w:p w14:paraId="705B978E" w14:textId="77777777" w:rsidR="001D199C" w:rsidRPr="001D199C" w:rsidRDefault="001D199C" w:rsidP="0078740F">
            <w:pPr>
              <w:pStyle w:val="BodyText"/>
              <w:spacing w:line="240" w:lineRule="auto"/>
              <w:rPr>
                <w:bCs/>
                <w:sz w:val="20"/>
                <w:szCs w:val="20"/>
              </w:rPr>
            </w:pPr>
            <w:r w:rsidRPr="001D199C">
              <w:rPr>
                <w:sz w:val="20"/>
                <w:szCs w:val="20"/>
              </w:rPr>
              <w:t>Curat</w:t>
            </w:r>
          </w:p>
        </w:tc>
        <w:tc>
          <w:tcPr>
            <w:tcW w:w="930" w:type="dxa"/>
          </w:tcPr>
          <w:p w14:paraId="04D2177A" w14:textId="77777777" w:rsidR="001D199C" w:rsidRPr="001D199C" w:rsidRDefault="001D199C" w:rsidP="0078740F">
            <w:pPr>
              <w:pStyle w:val="BodyText"/>
              <w:spacing w:line="240" w:lineRule="auto"/>
              <w:jc w:val="right"/>
              <w:rPr>
                <w:b/>
                <w:sz w:val="20"/>
                <w:szCs w:val="20"/>
              </w:rPr>
            </w:pPr>
            <w:r w:rsidRPr="001D199C">
              <w:rPr>
                <w:sz w:val="20"/>
                <w:szCs w:val="20"/>
              </w:rPr>
              <w:t>87</w:t>
            </w:r>
          </w:p>
        </w:tc>
        <w:tc>
          <w:tcPr>
            <w:tcW w:w="701" w:type="dxa"/>
          </w:tcPr>
          <w:p w14:paraId="0ADB6496" w14:textId="77777777" w:rsidR="001D199C" w:rsidRPr="001D199C" w:rsidRDefault="001D199C" w:rsidP="0078740F">
            <w:pPr>
              <w:pStyle w:val="BodyText"/>
              <w:spacing w:line="240" w:lineRule="auto"/>
              <w:jc w:val="right"/>
              <w:rPr>
                <w:b/>
                <w:sz w:val="20"/>
                <w:szCs w:val="20"/>
              </w:rPr>
            </w:pPr>
            <w:r w:rsidRPr="001D199C">
              <w:rPr>
                <w:sz w:val="20"/>
                <w:szCs w:val="20"/>
              </w:rPr>
              <w:t>38</w:t>
            </w:r>
          </w:p>
        </w:tc>
        <w:tc>
          <w:tcPr>
            <w:tcW w:w="672" w:type="dxa"/>
            <w:vAlign w:val="center"/>
          </w:tcPr>
          <w:p w14:paraId="1DAE89FD"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52</w:t>
            </w:r>
          </w:p>
        </w:tc>
        <w:tc>
          <w:tcPr>
            <w:tcW w:w="692" w:type="dxa"/>
            <w:vAlign w:val="center"/>
          </w:tcPr>
          <w:p w14:paraId="4BF06AED"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54</w:t>
            </w:r>
          </w:p>
        </w:tc>
        <w:tc>
          <w:tcPr>
            <w:tcW w:w="670" w:type="dxa"/>
            <w:vAlign w:val="center"/>
          </w:tcPr>
          <w:p w14:paraId="6142F2E4" w14:textId="77777777" w:rsidR="001D199C" w:rsidRPr="001D199C" w:rsidRDefault="001D199C" w:rsidP="0078740F">
            <w:pPr>
              <w:pStyle w:val="BodyText"/>
              <w:spacing w:line="240" w:lineRule="auto"/>
              <w:jc w:val="right"/>
              <w:rPr>
                <w:sz w:val="20"/>
                <w:szCs w:val="20"/>
              </w:rPr>
            </w:pPr>
            <w:r w:rsidRPr="001D199C">
              <w:rPr>
                <w:sz w:val="20"/>
                <w:szCs w:val="20"/>
                <w:lang w:val="id-ID"/>
              </w:rPr>
              <w:t>10</w:t>
            </w:r>
          </w:p>
        </w:tc>
        <w:tc>
          <w:tcPr>
            <w:tcW w:w="692" w:type="dxa"/>
            <w:vAlign w:val="center"/>
          </w:tcPr>
          <w:p w14:paraId="606D0B23" w14:textId="77777777" w:rsidR="001D199C" w:rsidRPr="001D199C" w:rsidRDefault="001D199C" w:rsidP="0078740F">
            <w:pPr>
              <w:pStyle w:val="BodyText"/>
              <w:spacing w:line="240" w:lineRule="auto"/>
              <w:jc w:val="right"/>
              <w:rPr>
                <w:sz w:val="20"/>
                <w:szCs w:val="20"/>
              </w:rPr>
            </w:pPr>
            <w:r w:rsidRPr="001D199C">
              <w:rPr>
                <w:sz w:val="20"/>
                <w:szCs w:val="20"/>
                <w:lang w:val="id-ID"/>
              </w:rPr>
              <w:t>13</w:t>
            </w:r>
          </w:p>
        </w:tc>
        <w:tc>
          <w:tcPr>
            <w:tcW w:w="700" w:type="dxa"/>
            <w:vAlign w:val="center"/>
          </w:tcPr>
          <w:p w14:paraId="525136A6" w14:textId="77777777" w:rsidR="001D199C" w:rsidRPr="001D199C" w:rsidRDefault="001D199C" w:rsidP="0078740F">
            <w:pPr>
              <w:pStyle w:val="BodyText"/>
              <w:spacing w:line="240" w:lineRule="auto"/>
              <w:jc w:val="right"/>
              <w:rPr>
                <w:sz w:val="20"/>
                <w:szCs w:val="20"/>
              </w:rPr>
            </w:pPr>
            <w:r w:rsidRPr="001D199C">
              <w:rPr>
                <w:sz w:val="20"/>
                <w:szCs w:val="20"/>
              </w:rPr>
              <w:t>149</w:t>
            </w:r>
          </w:p>
        </w:tc>
        <w:tc>
          <w:tcPr>
            <w:tcW w:w="675" w:type="dxa"/>
            <w:vAlign w:val="center"/>
          </w:tcPr>
          <w:p w14:paraId="10AA5E97" w14:textId="77777777" w:rsidR="001D199C" w:rsidRPr="001D199C" w:rsidRDefault="001D199C" w:rsidP="0078740F">
            <w:pPr>
              <w:pStyle w:val="BodyText"/>
              <w:spacing w:line="240" w:lineRule="auto"/>
              <w:jc w:val="right"/>
              <w:rPr>
                <w:sz w:val="20"/>
                <w:szCs w:val="20"/>
              </w:rPr>
            </w:pPr>
            <w:r w:rsidRPr="001D199C">
              <w:rPr>
                <w:sz w:val="20"/>
                <w:szCs w:val="20"/>
              </w:rPr>
              <w:t>105</w:t>
            </w:r>
          </w:p>
        </w:tc>
      </w:tr>
      <w:tr w:rsidR="001D199C" w:rsidRPr="001D199C" w14:paraId="721BF06B" w14:textId="77777777" w:rsidTr="001D199C">
        <w:tc>
          <w:tcPr>
            <w:tcW w:w="535" w:type="dxa"/>
          </w:tcPr>
          <w:p w14:paraId="36E9A586" w14:textId="77777777" w:rsidR="001D199C" w:rsidRPr="001D199C" w:rsidRDefault="001D199C" w:rsidP="0078740F">
            <w:pPr>
              <w:pStyle w:val="BodyText"/>
              <w:spacing w:line="240" w:lineRule="auto"/>
              <w:rPr>
                <w:bCs/>
                <w:sz w:val="20"/>
                <w:szCs w:val="20"/>
              </w:rPr>
            </w:pPr>
            <w:r w:rsidRPr="001D199C">
              <w:rPr>
                <w:bCs/>
                <w:sz w:val="20"/>
                <w:szCs w:val="20"/>
              </w:rPr>
              <w:t>2</w:t>
            </w:r>
          </w:p>
        </w:tc>
        <w:tc>
          <w:tcPr>
            <w:tcW w:w="1450" w:type="dxa"/>
          </w:tcPr>
          <w:p w14:paraId="3C7FCDD6" w14:textId="77777777" w:rsidR="001D199C" w:rsidRPr="001D199C" w:rsidRDefault="001D199C" w:rsidP="0078740F">
            <w:pPr>
              <w:pStyle w:val="BodyText"/>
              <w:spacing w:line="240" w:lineRule="auto"/>
              <w:rPr>
                <w:bCs/>
                <w:sz w:val="20"/>
                <w:szCs w:val="20"/>
              </w:rPr>
            </w:pPr>
            <w:r w:rsidRPr="001D199C">
              <w:rPr>
                <w:sz w:val="20"/>
                <w:szCs w:val="20"/>
              </w:rPr>
              <w:t>Curas</w:t>
            </w:r>
          </w:p>
        </w:tc>
        <w:tc>
          <w:tcPr>
            <w:tcW w:w="930" w:type="dxa"/>
          </w:tcPr>
          <w:p w14:paraId="0E086183" w14:textId="77777777" w:rsidR="001D199C" w:rsidRPr="001D199C" w:rsidRDefault="001D199C" w:rsidP="0078740F">
            <w:pPr>
              <w:pStyle w:val="BodyText"/>
              <w:spacing w:line="240" w:lineRule="auto"/>
              <w:jc w:val="right"/>
              <w:rPr>
                <w:b/>
                <w:sz w:val="20"/>
                <w:szCs w:val="20"/>
              </w:rPr>
            </w:pPr>
            <w:r w:rsidRPr="001D199C">
              <w:rPr>
                <w:sz w:val="20"/>
                <w:szCs w:val="20"/>
              </w:rPr>
              <w:t>10</w:t>
            </w:r>
          </w:p>
        </w:tc>
        <w:tc>
          <w:tcPr>
            <w:tcW w:w="701" w:type="dxa"/>
          </w:tcPr>
          <w:p w14:paraId="72919F1A" w14:textId="77777777" w:rsidR="001D199C" w:rsidRPr="001D199C" w:rsidRDefault="001D199C" w:rsidP="0078740F">
            <w:pPr>
              <w:pStyle w:val="BodyText"/>
              <w:spacing w:line="240" w:lineRule="auto"/>
              <w:jc w:val="right"/>
              <w:rPr>
                <w:b/>
                <w:sz w:val="20"/>
                <w:szCs w:val="20"/>
              </w:rPr>
            </w:pPr>
            <w:r w:rsidRPr="001D199C">
              <w:rPr>
                <w:sz w:val="20"/>
                <w:szCs w:val="20"/>
              </w:rPr>
              <w:t>16</w:t>
            </w:r>
          </w:p>
        </w:tc>
        <w:tc>
          <w:tcPr>
            <w:tcW w:w="672" w:type="dxa"/>
            <w:vAlign w:val="center"/>
          </w:tcPr>
          <w:p w14:paraId="57919158"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7</w:t>
            </w:r>
          </w:p>
        </w:tc>
        <w:tc>
          <w:tcPr>
            <w:tcW w:w="692" w:type="dxa"/>
            <w:vAlign w:val="center"/>
          </w:tcPr>
          <w:p w14:paraId="0681C233"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9</w:t>
            </w:r>
          </w:p>
        </w:tc>
        <w:tc>
          <w:tcPr>
            <w:tcW w:w="670" w:type="dxa"/>
            <w:vAlign w:val="center"/>
          </w:tcPr>
          <w:p w14:paraId="3B03E137" w14:textId="77777777" w:rsidR="001D199C" w:rsidRPr="001D199C" w:rsidRDefault="001D199C" w:rsidP="0078740F">
            <w:pPr>
              <w:pStyle w:val="BodyText"/>
              <w:spacing w:line="240" w:lineRule="auto"/>
              <w:jc w:val="right"/>
              <w:rPr>
                <w:sz w:val="20"/>
                <w:szCs w:val="20"/>
              </w:rPr>
            </w:pPr>
            <w:r w:rsidRPr="001D199C">
              <w:rPr>
                <w:sz w:val="20"/>
                <w:szCs w:val="20"/>
                <w:lang w:val="id-ID"/>
              </w:rPr>
              <w:t>4</w:t>
            </w:r>
          </w:p>
        </w:tc>
        <w:tc>
          <w:tcPr>
            <w:tcW w:w="692" w:type="dxa"/>
            <w:vAlign w:val="center"/>
          </w:tcPr>
          <w:p w14:paraId="1EE3C7C9" w14:textId="77777777" w:rsidR="001D199C" w:rsidRPr="001D199C" w:rsidRDefault="001D199C" w:rsidP="0078740F">
            <w:pPr>
              <w:pStyle w:val="BodyText"/>
              <w:spacing w:line="240" w:lineRule="auto"/>
              <w:jc w:val="right"/>
              <w:rPr>
                <w:sz w:val="20"/>
                <w:szCs w:val="20"/>
              </w:rPr>
            </w:pPr>
            <w:r w:rsidRPr="001D199C">
              <w:rPr>
                <w:sz w:val="20"/>
                <w:szCs w:val="20"/>
                <w:lang w:val="id-ID"/>
              </w:rPr>
              <w:t>8</w:t>
            </w:r>
          </w:p>
        </w:tc>
        <w:tc>
          <w:tcPr>
            <w:tcW w:w="700" w:type="dxa"/>
            <w:vAlign w:val="center"/>
          </w:tcPr>
          <w:p w14:paraId="23742477" w14:textId="77777777" w:rsidR="001D199C" w:rsidRPr="001D199C" w:rsidRDefault="001D199C" w:rsidP="0078740F">
            <w:pPr>
              <w:pStyle w:val="BodyText"/>
              <w:spacing w:line="240" w:lineRule="auto"/>
              <w:jc w:val="right"/>
              <w:rPr>
                <w:sz w:val="20"/>
                <w:szCs w:val="20"/>
              </w:rPr>
            </w:pPr>
            <w:r w:rsidRPr="001D199C">
              <w:rPr>
                <w:sz w:val="20"/>
                <w:szCs w:val="20"/>
              </w:rPr>
              <w:t>21</w:t>
            </w:r>
          </w:p>
        </w:tc>
        <w:tc>
          <w:tcPr>
            <w:tcW w:w="675" w:type="dxa"/>
            <w:vAlign w:val="center"/>
          </w:tcPr>
          <w:p w14:paraId="39A7B6C8" w14:textId="77777777" w:rsidR="001D199C" w:rsidRPr="001D199C" w:rsidRDefault="001D199C" w:rsidP="0078740F">
            <w:pPr>
              <w:pStyle w:val="BodyText"/>
              <w:spacing w:line="240" w:lineRule="auto"/>
              <w:jc w:val="right"/>
              <w:rPr>
                <w:sz w:val="20"/>
                <w:szCs w:val="20"/>
              </w:rPr>
            </w:pPr>
            <w:r w:rsidRPr="001D199C">
              <w:rPr>
                <w:sz w:val="20"/>
                <w:szCs w:val="20"/>
              </w:rPr>
              <w:t>33</w:t>
            </w:r>
          </w:p>
        </w:tc>
      </w:tr>
      <w:tr w:rsidR="001D199C" w:rsidRPr="001D199C" w14:paraId="7143253B" w14:textId="77777777" w:rsidTr="001D199C">
        <w:tc>
          <w:tcPr>
            <w:tcW w:w="535" w:type="dxa"/>
          </w:tcPr>
          <w:p w14:paraId="34E329F0" w14:textId="77777777" w:rsidR="001D199C" w:rsidRPr="001D199C" w:rsidRDefault="001D199C" w:rsidP="0078740F">
            <w:pPr>
              <w:pStyle w:val="BodyText"/>
              <w:spacing w:line="240" w:lineRule="auto"/>
              <w:rPr>
                <w:bCs/>
                <w:sz w:val="20"/>
                <w:szCs w:val="20"/>
              </w:rPr>
            </w:pPr>
            <w:r w:rsidRPr="001D199C">
              <w:rPr>
                <w:bCs/>
                <w:sz w:val="20"/>
                <w:szCs w:val="20"/>
              </w:rPr>
              <w:t>3</w:t>
            </w:r>
          </w:p>
        </w:tc>
        <w:tc>
          <w:tcPr>
            <w:tcW w:w="1450" w:type="dxa"/>
          </w:tcPr>
          <w:p w14:paraId="09CCB9C7" w14:textId="77777777" w:rsidR="001D199C" w:rsidRPr="001D199C" w:rsidRDefault="001D199C" w:rsidP="0078740F">
            <w:pPr>
              <w:pStyle w:val="BodyText"/>
              <w:spacing w:line="240" w:lineRule="auto"/>
              <w:rPr>
                <w:bCs/>
                <w:sz w:val="20"/>
                <w:szCs w:val="20"/>
              </w:rPr>
            </w:pPr>
            <w:r w:rsidRPr="001D199C">
              <w:rPr>
                <w:sz w:val="20"/>
                <w:szCs w:val="20"/>
              </w:rPr>
              <w:t>Curanmor</w:t>
            </w:r>
          </w:p>
        </w:tc>
        <w:tc>
          <w:tcPr>
            <w:tcW w:w="930" w:type="dxa"/>
          </w:tcPr>
          <w:p w14:paraId="0DFFB5C0" w14:textId="77777777" w:rsidR="001D199C" w:rsidRPr="001D199C" w:rsidRDefault="001D199C" w:rsidP="0078740F">
            <w:pPr>
              <w:pStyle w:val="BodyText"/>
              <w:spacing w:line="240" w:lineRule="auto"/>
              <w:jc w:val="right"/>
              <w:rPr>
                <w:b/>
                <w:sz w:val="20"/>
                <w:szCs w:val="20"/>
              </w:rPr>
            </w:pPr>
            <w:r w:rsidRPr="001D199C">
              <w:rPr>
                <w:sz w:val="20"/>
                <w:szCs w:val="20"/>
              </w:rPr>
              <w:t>108</w:t>
            </w:r>
          </w:p>
        </w:tc>
        <w:tc>
          <w:tcPr>
            <w:tcW w:w="701" w:type="dxa"/>
          </w:tcPr>
          <w:p w14:paraId="25EC51E8" w14:textId="77777777" w:rsidR="001D199C" w:rsidRPr="001D199C" w:rsidRDefault="001D199C" w:rsidP="0078740F">
            <w:pPr>
              <w:pStyle w:val="BodyText"/>
              <w:spacing w:line="240" w:lineRule="auto"/>
              <w:jc w:val="right"/>
              <w:rPr>
                <w:b/>
                <w:sz w:val="20"/>
                <w:szCs w:val="20"/>
              </w:rPr>
            </w:pPr>
            <w:r w:rsidRPr="001D199C">
              <w:rPr>
                <w:sz w:val="20"/>
                <w:szCs w:val="20"/>
              </w:rPr>
              <w:t>28</w:t>
            </w:r>
          </w:p>
        </w:tc>
        <w:tc>
          <w:tcPr>
            <w:tcW w:w="672" w:type="dxa"/>
            <w:vAlign w:val="center"/>
          </w:tcPr>
          <w:p w14:paraId="760EEBDF"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9</w:t>
            </w:r>
          </w:p>
        </w:tc>
        <w:tc>
          <w:tcPr>
            <w:tcW w:w="692" w:type="dxa"/>
            <w:vAlign w:val="center"/>
          </w:tcPr>
          <w:p w14:paraId="357BCBDD"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10</w:t>
            </w:r>
          </w:p>
        </w:tc>
        <w:tc>
          <w:tcPr>
            <w:tcW w:w="670" w:type="dxa"/>
            <w:vAlign w:val="center"/>
          </w:tcPr>
          <w:p w14:paraId="6948AEE1" w14:textId="77777777" w:rsidR="001D199C" w:rsidRPr="001D199C" w:rsidRDefault="001D199C" w:rsidP="0078740F">
            <w:pPr>
              <w:pStyle w:val="BodyText"/>
              <w:spacing w:line="240" w:lineRule="auto"/>
              <w:jc w:val="right"/>
              <w:rPr>
                <w:sz w:val="20"/>
                <w:szCs w:val="20"/>
              </w:rPr>
            </w:pPr>
            <w:r w:rsidRPr="001D199C">
              <w:rPr>
                <w:sz w:val="20"/>
                <w:szCs w:val="20"/>
                <w:lang w:val="id-ID"/>
              </w:rPr>
              <w:t>3</w:t>
            </w:r>
          </w:p>
        </w:tc>
        <w:tc>
          <w:tcPr>
            <w:tcW w:w="692" w:type="dxa"/>
            <w:vAlign w:val="center"/>
          </w:tcPr>
          <w:p w14:paraId="2469E686" w14:textId="77777777" w:rsidR="001D199C" w:rsidRPr="001D199C" w:rsidRDefault="001D199C" w:rsidP="0078740F">
            <w:pPr>
              <w:pStyle w:val="BodyText"/>
              <w:spacing w:line="240" w:lineRule="auto"/>
              <w:jc w:val="right"/>
              <w:rPr>
                <w:sz w:val="20"/>
                <w:szCs w:val="20"/>
              </w:rPr>
            </w:pPr>
            <w:r w:rsidRPr="001D199C">
              <w:rPr>
                <w:sz w:val="20"/>
                <w:szCs w:val="20"/>
                <w:lang w:val="id-ID"/>
              </w:rPr>
              <w:t>1</w:t>
            </w:r>
          </w:p>
        </w:tc>
        <w:tc>
          <w:tcPr>
            <w:tcW w:w="700" w:type="dxa"/>
            <w:vAlign w:val="center"/>
          </w:tcPr>
          <w:p w14:paraId="0DBD7507" w14:textId="77777777" w:rsidR="001D199C" w:rsidRPr="001D199C" w:rsidRDefault="001D199C" w:rsidP="0078740F">
            <w:pPr>
              <w:pStyle w:val="BodyText"/>
              <w:spacing w:line="240" w:lineRule="auto"/>
              <w:jc w:val="right"/>
              <w:rPr>
                <w:sz w:val="20"/>
                <w:szCs w:val="20"/>
              </w:rPr>
            </w:pPr>
            <w:r w:rsidRPr="001D199C">
              <w:rPr>
                <w:sz w:val="20"/>
                <w:szCs w:val="20"/>
              </w:rPr>
              <w:t>120</w:t>
            </w:r>
          </w:p>
        </w:tc>
        <w:tc>
          <w:tcPr>
            <w:tcW w:w="675" w:type="dxa"/>
            <w:vAlign w:val="center"/>
          </w:tcPr>
          <w:p w14:paraId="383F58EC" w14:textId="77777777" w:rsidR="001D199C" w:rsidRPr="001D199C" w:rsidRDefault="001D199C" w:rsidP="0078740F">
            <w:pPr>
              <w:pStyle w:val="BodyText"/>
              <w:spacing w:line="240" w:lineRule="auto"/>
              <w:jc w:val="right"/>
              <w:rPr>
                <w:sz w:val="20"/>
                <w:szCs w:val="20"/>
              </w:rPr>
            </w:pPr>
            <w:r w:rsidRPr="001D199C">
              <w:rPr>
                <w:sz w:val="20"/>
                <w:szCs w:val="20"/>
              </w:rPr>
              <w:t>39</w:t>
            </w:r>
          </w:p>
        </w:tc>
      </w:tr>
      <w:tr w:rsidR="001D199C" w:rsidRPr="001D199C" w14:paraId="3E8516D1" w14:textId="77777777" w:rsidTr="001D199C">
        <w:tc>
          <w:tcPr>
            <w:tcW w:w="535" w:type="dxa"/>
          </w:tcPr>
          <w:p w14:paraId="37F83DEC" w14:textId="77777777" w:rsidR="001D199C" w:rsidRPr="001D199C" w:rsidRDefault="001D199C" w:rsidP="0078740F">
            <w:pPr>
              <w:pStyle w:val="BodyText"/>
              <w:spacing w:line="240" w:lineRule="auto"/>
              <w:rPr>
                <w:bCs/>
                <w:sz w:val="20"/>
                <w:szCs w:val="20"/>
              </w:rPr>
            </w:pPr>
            <w:r w:rsidRPr="001D199C">
              <w:rPr>
                <w:bCs/>
                <w:sz w:val="20"/>
                <w:szCs w:val="20"/>
              </w:rPr>
              <w:t>4</w:t>
            </w:r>
          </w:p>
        </w:tc>
        <w:tc>
          <w:tcPr>
            <w:tcW w:w="1450" w:type="dxa"/>
          </w:tcPr>
          <w:p w14:paraId="496C5961" w14:textId="77777777" w:rsidR="001D199C" w:rsidRPr="001D199C" w:rsidRDefault="001D199C" w:rsidP="0078740F">
            <w:pPr>
              <w:pStyle w:val="BodyText"/>
              <w:spacing w:line="240" w:lineRule="auto"/>
              <w:rPr>
                <w:bCs/>
                <w:sz w:val="20"/>
                <w:szCs w:val="20"/>
              </w:rPr>
            </w:pPr>
            <w:r w:rsidRPr="001D199C">
              <w:rPr>
                <w:sz w:val="20"/>
                <w:szCs w:val="20"/>
              </w:rPr>
              <w:t>Cubis</w:t>
            </w:r>
          </w:p>
        </w:tc>
        <w:tc>
          <w:tcPr>
            <w:tcW w:w="930" w:type="dxa"/>
          </w:tcPr>
          <w:p w14:paraId="5CADC57D" w14:textId="77777777" w:rsidR="001D199C" w:rsidRPr="001D199C" w:rsidRDefault="001D199C" w:rsidP="0078740F">
            <w:pPr>
              <w:pStyle w:val="BodyText"/>
              <w:spacing w:line="240" w:lineRule="auto"/>
              <w:jc w:val="right"/>
              <w:rPr>
                <w:b/>
                <w:sz w:val="20"/>
                <w:szCs w:val="20"/>
              </w:rPr>
            </w:pPr>
            <w:r w:rsidRPr="001D199C">
              <w:rPr>
                <w:sz w:val="20"/>
                <w:szCs w:val="20"/>
              </w:rPr>
              <w:t>31</w:t>
            </w:r>
          </w:p>
        </w:tc>
        <w:tc>
          <w:tcPr>
            <w:tcW w:w="701" w:type="dxa"/>
          </w:tcPr>
          <w:p w14:paraId="117E31CB" w14:textId="77777777" w:rsidR="001D199C" w:rsidRPr="001D199C" w:rsidRDefault="001D199C" w:rsidP="0078740F">
            <w:pPr>
              <w:pStyle w:val="BodyText"/>
              <w:spacing w:line="240" w:lineRule="auto"/>
              <w:jc w:val="right"/>
              <w:rPr>
                <w:b/>
                <w:sz w:val="20"/>
                <w:szCs w:val="20"/>
              </w:rPr>
            </w:pPr>
            <w:r w:rsidRPr="001D199C">
              <w:rPr>
                <w:sz w:val="20"/>
                <w:szCs w:val="20"/>
              </w:rPr>
              <w:t>9</w:t>
            </w:r>
          </w:p>
        </w:tc>
        <w:tc>
          <w:tcPr>
            <w:tcW w:w="672" w:type="dxa"/>
            <w:vAlign w:val="center"/>
          </w:tcPr>
          <w:p w14:paraId="3148E302"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19</w:t>
            </w:r>
          </w:p>
        </w:tc>
        <w:tc>
          <w:tcPr>
            <w:tcW w:w="692" w:type="dxa"/>
            <w:vAlign w:val="center"/>
          </w:tcPr>
          <w:p w14:paraId="54398849"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19</w:t>
            </w:r>
          </w:p>
        </w:tc>
        <w:tc>
          <w:tcPr>
            <w:tcW w:w="670" w:type="dxa"/>
            <w:vAlign w:val="center"/>
          </w:tcPr>
          <w:p w14:paraId="3E2E3A14" w14:textId="77777777" w:rsidR="001D199C" w:rsidRPr="001D199C" w:rsidRDefault="001D199C" w:rsidP="0078740F">
            <w:pPr>
              <w:pStyle w:val="BodyText"/>
              <w:spacing w:line="240" w:lineRule="auto"/>
              <w:jc w:val="right"/>
              <w:rPr>
                <w:sz w:val="20"/>
                <w:szCs w:val="20"/>
              </w:rPr>
            </w:pPr>
            <w:r w:rsidRPr="001D199C">
              <w:rPr>
                <w:sz w:val="20"/>
                <w:szCs w:val="20"/>
                <w:lang w:val="id-ID"/>
              </w:rPr>
              <w:t>15</w:t>
            </w:r>
          </w:p>
        </w:tc>
        <w:tc>
          <w:tcPr>
            <w:tcW w:w="692" w:type="dxa"/>
            <w:vAlign w:val="center"/>
          </w:tcPr>
          <w:p w14:paraId="0E76D7C7" w14:textId="77777777" w:rsidR="001D199C" w:rsidRPr="001D199C" w:rsidRDefault="001D199C" w:rsidP="0078740F">
            <w:pPr>
              <w:pStyle w:val="BodyText"/>
              <w:spacing w:line="240" w:lineRule="auto"/>
              <w:jc w:val="right"/>
              <w:rPr>
                <w:sz w:val="20"/>
                <w:szCs w:val="20"/>
              </w:rPr>
            </w:pPr>
            <w:r w:rsidRPr="001D199C">
              <w:rPr>
                <w:sz w:val="20"/>
                <w:szCs w:val="20"/>
                <w:lang w:val="id-ID"/>
              </w:rPr>
              <w:t>12</w:t>
            </w:r>
          </w:p>
        </w:tc>
        <w:tc>
          <w:tcPr>
            <w:tcW w:w="700" w:type="dxa"/>
            <w:vAlign w:val="center"/>
          </w:tcPr>
          <w:p w14:paraId="00409DDA" w14:textId="77777777" w:rsidR="001D199C" w:rsidRPr="001D199C" w:rsidRDefault="001D199C" w:rsidP="0078740F">
            <w:pPr>
              <w:pStyle w:val="BodyText"/>
              <w:spacing w:line="240" w:lineRule="auto"/>
              <w:jc w:val="right"/>
              <w:rPr>
                <w:sz w:val="20"/>
                <w:szCs w:val="20"/>
              </w:rPr>
            </w:pPr>
            <w:r w:rsidRPr="001D199C">
              <w:rPr>
                <w:sz w:val="20"/>
                <w:szCs w:val="20"/>
              </w:rPr>
              <w:t>65</w:t>
            </w:r>
          </w:p>
        </w:tc>
        <w:tc>
          <w:tcPr>
            <w:tcW w:w="675" w:type="dxa"/>
            <w:vAlign w:val="center"/>
          </w:tcPr>
          <w:p w14:paraId="49F45C48" w14:textId="77777777" w:rsidR="001D199C" w:rsidRPr="001D199C" w:rsidRDefault="001D199C" w:rsidP="0078740F">
            <w:pPr>
              <w:pStyle w:val="BodyText"/>
              <w:spacing w:line="240" w:lineRule="auto"/>
              <w:jc w:val="right"/>
              <w:rPr>
                <w:sz w:val="20"/>
                <w:szCs w:val="20"/>
              </w:rPr>
            </w:pPr>
            <w:r w:rsidRPr="001D199C">
              <w:rPr>
                <w:sz w:val="20"/>
                <w:szCs w:val="20"/>
              </w:rPr>
              <w:t>40</w:t>
            </w:r>
          </w:p>
        </w:tc>
      </w:tr>
      <w:tr w:rsidR="001D199C" w:rsidRPr="001D199C" w14:paraId="02DFCC2B" w14:textId="77777777" w:rsidTr="001D199C">
        <w:tc>
          <w:tcPr>
            <w:tcW w:w="535" w:type="dxa"/>
          </w:tcPr>
          <w:p w14:paraId="12C91DEE" w14:textId="77777777" w:rsidR="001D199C" w:rsidRPr="001D199C" w:rsidRDefault="001D199C" w:rsidP="0078740F">
            <w:pPr>
              <w:pStyle w:val="BodyText"/>
              <w:spacing w:line="240" w:lineRule="auto"/>
              <w:rPr>
                <w:bCs/>
                <w:sz w:val="20"/>
                <w:szCs w:val="20"/>
              </w:rPr>
            </w:pPr>
            <w:r w:rsidRPr="001D199C">
              <w:rPr>
                <w:bCs/>
                <w:sz w:val="20"/>
                <w:szCs w:val="20"/>
              </w:rPr>
              <w:t>5</w:t>
            </w:r>
          </w:p>
        </w:tc>
        <w:tc>
          <w:tcPr>
            <w:tcW w:w="1450" w:type="dxa"/>
          </w:tcPr>
          <w:p w14:paraId="488DEA4F" w14:textId="77777777" w:rsidR="001D199C" w:rsidRPr="001D199C" w:rsidRDefault="001D199C" w:rsidP="0078740F">
            <w:pPr>
              <w:pStyle w:val="BodyText"/>
              <w:spacing w:line="240" w:lineRule="auto"/>
              <w:rPr>
                <w:bCs/>
                <w:sz w:val="20"/>
                <w:szCs w:val="20"/>
              </w:rPr>
            </w:pPr>
            <w:r w:rsidRPr="001D199C">
              <w:rPr>
                <w:sz w:val="20"/>
                <w:szCs w:val="20"/>
              </w:rPr>
              <w:t>Penganiayaan</w:t>
            </w:r>
          </w:p>
        </w:tc>
        <w:tc>
          <w:tcPr>
            <w:tcW w:w="930" w:type="dxa"/>
          </w:tcPr>
          <w:p w14:paraId="0762B10B" w14:textId="77777777" w:rsidR="001D199C" w:rsidRPr="001D199C" w:rsidRDefault="001D199C" w:rsidP="0078740F">
            <w:pPr>
              <w:pStyle w:val="BodyText"/>
              <w:spacing w:line="240" w:lineRule="auto"/>
              <w:jc w:val="right"/>
              <w:rPr>
                <w:b/>
                <w:sz w:val="20"/>
                <w:szCs w:val="20"/>
              </w:rPr>
            </w:pPr>
            <w:r w:rsidRPr="001D199C">
              <w:rPr>
                <w:sz w:val="20"/>
                <w:szCs w:val="20"/>
              </w:rPr>
              <w:t>13</w:t>
            </w:r>
          </w:p>
        </w:tc>
        <w:tc>
          <w:tcPr>
            <w:tcW w:w="701" w:type="dxa"/>
          </w:tcPr>
          <w:p w14:paraId="702EAC63" w14:textId="77777777" w:rsidR="001D199C" w:rsidRPr="001D199C" w:rsidRDefault="001D199C" w:rsidP="0078740F">
            <w:pPr>
              <w:pStyle w:val="BodyText"/>
              <w:spacing w:line="240" w:lineRule="auto"/>
              <w:jc w:val="right"/>
              <w:rPr>
                <w:b/>
                <w:sz w:val="20"/>
                <w:szCs w:val="20"/>
              </w:rPr>
            </w:pPr>
            <w:r w:rsidRPr="001D199C">
              <w:rPr>
                <w:sz w:val="20"/>
                <w:szCs w:val="20"/>
              </w:rPr>
              <w:t>12</w:t>
            </w:r>
          </w:p>
        </w:tc>
        <w:tc>
          <w:tcPr>
            <w:tcW w:w="672" w:type="dxa"/>
            <w:vAlign w:val="center"/>
          </w:tcPr>
          <w:p w14:paraId="49985769"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19</w:t>
            </w:r>
          </w:p>
        </w:tc>
        <w:tc>
          <w:tcPr>
            <w:tcW w:w="692" w:type="dxa"/>
            <w:vAlign w:val="center"/>
          </w:tcPr>
          <w:p w14:paraId="745E4450"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20</w:t>
            </w:r>
          </w:p>
        </w:tc>
        <w:tc>
          <w:tcPr>
            <w:tcW w:w="670" w:type="dxa"/>
            <w:vAlign w:val="center"/>
          </w:tcPr>
          <w:p w14:paraId="5F6FA3DA" w14:textId="77777777" w:rsidR="001D199C" w:rsidRPr="001D199C" w:rsidRDefault="001D199C" w:rsidP="0078740F">
            <w:pPr>
              <w:pStyle w:val="BodyText"/>
              <w:spacing w:line="240" w:lineRule="auto"/>
              <w:jc w:val="right"/>
              <w:rPr>
                <w:sz w:val="20"/>
                <w:szCs w:val="20"/>
              </w:rPr>
            </w:pPr>
            <w:r w:rsidRPr="001D199C">
              <w:rPr>
                <w:sz w:val="20"/>
                <w:szCs w:val="20"/>
                <w:lang w:val="id-ID"/>
              </w:rPr>
              <w:t>12</w:t>
            </w:r>
          </w:p>
        </w:tc>
        <w:tc>
          <w:tcPr>
            <w:tcW w:w="692" w:type="dxa"/>
            <w:vAlign w:val="center"/>
          </w:tcPr>
          <w:p w14:paraId="58EDC686" w14:textId="77777777" w:rsidR="001D199C" w:rsidRPr="001D199C" w:rsidRDefault="001D199C" w:rsidP="0078740F">
            <w:pPr>
              <w:pStyle w:val="BodyText"/>
              <w:spacing w:line="240" w:lineRule="auto"/>
              <w:jc w:val="right"/>
              <w:rPr>
                <w:sz w:val="20"/>
                <w:szCs w:val="20"/>
              </w:rPr>
            </w:pPr>
            <w:r w:rsidRPr="001D199C">
              <w:rPr>
                <w:sz w:val="20"/>
                <w:szCs w:val="20"/>
                <w:lang w:val="id-ID"/>
              </w:rPr>
              <w:t>28</w:t>
            </w:r>
          </w:p>
        </w:tc>
        <w:tc>
          <w:tcPr>
            <w:tcW w:w="700" w:type="dxa"/>
            <w:vAlign w:val="center"/>
          </w:tcPr>
          <w:p w14:paraId="34E5E4D6" w14:textId="77777777" w:rsidR="001D199C" w:rsidRPr="001D199C" w:rsidRDefault="001D199C" w:rsidP="0078740F">
            <w:pPr>
              <w:pStyle w:val="BodyText"/>
              <w:spacing w:line="240" w:lineRule="auto"/>
              <w:jc w:val="right"/>
              <w:rPr>
                <w:sz w:val="20"/>
                <w:szCs w:val="20"/>
              </w:rPr>
            </w:pPr>
            <w:r w:rsidRPr="001D199C">
              <w:rPr>
                <w:sz w:val="20"/>
                <w:szCs w:val="20"/>
              </w:rPr>
              <w:t>44</w:t>
            </w:r>
          </w:p>
        </w:tc>
        <w:tc>
          <w:tcPr>
            <w:tcW w:w="675" w:type="dxa"/>
            <w:vAlign w:val="center"/>
          </w:tcPr>
          <w:p w14:paraId="7288BDA1" w14:textId="77777777" w:rsidR="001D199C" w:rsidRPr="001D199C" w:rsidRDefault="001D199C" w:rsidP="0078740F">
            <w:pPr>
              <w:pStyle w:val="BodyText"/>
              <w:spacing w:line="240" w:lineRule="auto"/>
              <w:jc w:val="right"/>
              <w:rPr>
                <w:sz w:val="20"/>
                <w:szCs w:val="20"/>
              </w:rPr>
            </w:pPr>
            <w:r w:rsidRPr="001D199C">
              <w:rPr>
                <w:sz w:val="20"/>
                <w:szCs w:val="20"/>
              </w:rPr>
              <w:t>60</w:t>
            </w:r>
          </w:p>
        </w:tc>
      </w:tr>
      <w:tr w:rsidR="001D199C" w:rsidRPr="001D199C" w14:paraId="746CEDCC" w14:textId="77777777" w:rsidTr="001D199C">
        <w:tc>
          <w:tcPr>
            <w:tcW w:w="535" w:type="dxa"/>
          </w:tcPr>
          <w:p w14:paraId="5EA838B4" w14:textId="77777777" w:rsidR="001D199C" w:rsidRPr="001D199C" w:rsidRDefault="001D199C" w:rsidP="0078740F">
            <w:pPr>
              <w:pStyle w:val="BodyText"/>
              <w:spacing w:line="240" w:lineRule="auto"/>
              <w:rPr>
                <w:bCs/>
                <w:sz w:val="20"/>
                <w:szCs w:val="20"/>
              </w:rPr>
            </w:pPr>
            <w:r w:rsidRPr="001D199C">
              <w:rPr>
                <w:bCs/>
                <w:sz w:val="20"/>
                <w:szCs w:val="20"/>
              </w:rPr>
              <w:t>6</w:t>
            </w:r>
          </w:p>
        </w:tc>
        <w:tc>
          <w:tcPr>
            <w:tcW w:w="1450" w:type="dxa"/>
          </w:tcPr>
          <w:p w14:paraId="76943C3D" w14:textId="77777777" w:rsidR="001D199C" w:rsidRPr="001D199C" w:rsidRDefault="001D199C" w:rsidP="0078740F">
            <w:pPr>
              <w:pStyle w:val="BodyText"/>
              <w:spacing w:line="240" w:lineRule="auto"/>
              <w:rPr>
                <w:bCs/>
                <w:sz w:val="20"/>
                <w:szCs w:val="20"/>
              </w:rPr>
            </w:pPr>
            <w:r w:rsidRPr="001D199C">
              <w:rPr>
                <w:sz w:val="20"/>
                <w:szCs w:val="20"/>
              </w:rPr>
              <w:t>Penggelapan</w:t>
            </w:r>
          </w:p>
        </w:tc>
        <w:tc>
          <w:tcPr>
            <w:tcW w:w="930" w:type="dxa"/>
          </w:tcPr>
          <w:p w14:paraId="2FD7E1C1" w14:textId="77777777" w:rsidR="001D199C" w:rsidRPr="001D199C" w:rsidRDefault="001D199C" w:rsidP="0078740F">
            <w:pPr>
              <w:pStyle w:val="BodyText"/>
              <w:spacing w:line="240" w:lineRule="auto"/>
              <w:jc w:val="right"/>
              <w:rPr>
                <w:b/>
                <w:sz w:val="20"/>
                <w:szCs w:val="20"/>
              </w:rPr>
            </w:pPr>
            <w:r w:rsidRPr="001D199C">
              <w:rPr>
                <w:sz w:val="20"/>
                <w:szCs w:val="20"/>
              </w:rPr>
              <w:t>4</w:t>
            </w:r>
          </w:p>
        </w:tc>
        <w:tc>
          <w:tcPr>
            <w:tcW w:w="701" w:type="dxa"/>
          </w:tcPr>
          <w:p w14:paraId="07FC6AAE" w14:textId="77777777" w:rsidR="001D199C" w:rsidRPr="001D199C" w:rsidRDefault="001D199C" w:rsidP="0078740F">
            <w:pPr>
              <w:pStyle w:val="BodyText"/>
              <w:spacing w:line="240" w:lineRule="auto"/>
              <w:jc w:val="right"/>
              <w:rPr>
                <w:b/>
                <w:sz w:val="20"/>
                <w:szCs w:val="20"/>
              </w:rPr>
            </w:pPr>
            <w:r w:rsidRPr="001D199C">
              <w:rPr>
                <w:sz w:val="20"/>
                <w:szCs w:val="20"/>
              </w:rPr>
              <w:t>14</w:t>
            </w:r>
          </w:p>
        </w:tc>
        <w:tc>
          <w:tcPr>
            <w:tcW w:w="672" w:type="dxa"/>
            <w:vAlign w:val="center"/>
          </w:tcPr>
          <w:p w14:paraId="79954636"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15</w:t>
            </w:r>
          </w:p>
        </w:tc>
        <w:tc>
          <w:tcPr>
            <w:tcW w:w="692" w:type="dxa"/>
            <w:vAlign w:val="center"/>
          </w:tcPr>
          <w:p w14:paraId="6EB37DE0"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16</w:t>
            </w:r>
          </w:p>
        </w:tc>
        <w:tc>
          <w:tcPr>
            <w:tcW w:w="670" w:type="dxa"/>
            <w:vAlign w:val="center"/>
          </w:tcPr>
          <w:p w14:paraId="76F0E8BE" w14:textId="77777777" w:rsidR="001D199C" w:rsidRPr="001D199C" w:rsidRDefault="001D199C" w:rsidP="0078740F">
            <w:pPr>
              <w:pStyle w:val="BodyText"/>
              <w:spacing w:line="240" w:lineRule="auto"/>
              <w:jc w:val="right"/>
              <w:rPr>
                <w:sz w:val="20"/>
                <w:szCs w:val="20"/>
              </w:rPr>
            </w:pPr>
            <w:r w:rsidRPr="001D199C">
              <w:rPr>
                <w:sz w:val="20"/>
                <w:szCs w:val="20"/>
                <w:lang w:val="id-ID"/>
              </w:rPr>
              <w:t>4</w:t>
            </w:r>
          </w:p>
        </w:tc>
        <w:tc>
          <w:tcPr>
            <w:tcW w:w="692" w:type="dxa"/>
            <w:vAlign w:val="center"/>
          </w:tcPr>
          <w:p w14:paraId="131DB04C" w14:textId="77777777" w:rsidR="001D199C" w:rsidRPr="001D199C" w:rsidRDefault="001D199C" w:rsidP="0078740F">
            <w:pPr>
              <w:pStyle w:val="BodyText"/>
              <w:spacing w:line="240" w:lineRule="auto"/>
              <w:jc w:val="right"/>
              <w:rPr>
                <w:sz w:val="20"/>
                <w:szCs w:val="20"/>
              </w:rPr>
            </w:pPr>
            <w:r w:rsidRPr="001D199C">
              <w:rPr>
                <w:sz w:val="20"/>
                <w:szCs w:val="20"/>
                <w:lang w:val="id-ID"/>
              </w:rPr>
              <w:t>11</w:t>
            </w:r>
          </w:p>
        </w:tc>
        <w:tc>
          <w:tcPr>
            <w:tcW w:w="700" w:type="dxa"/>
            <w:vAlign w:val="center"/>
          </w:tcPr>
          <w:p w14:paraId="7500FD0B" w14:textId="77777777" w:rsidR="001D199C" w:rsidRPr="001D199C" w:rsidRDefault="001D199C" w:rsidP="0078740F">
            <w:pPr>
              <w:pStyle w:val="BodyText"/>
              <w:spacing w:line="240" w:lineRule="auto"/>
              <w:jc w:val="right"/>
              <w:rPr>
                <w:sz w:val="20"/>
                <w:szCs w:val="20"/>
              </w:rPr>
            </w:pPr>
            <w:r w:rsidRPr="001D199C">
              <w:rPr>
                <w:color w:val="000000"/>
                <w:sz w:val="20"/>
                <w:szCs w:val="20"/>
              </w:rPr>
              <w:t>23</w:t>
            </w:r>
          </w:p>
        </w:tc>
        <w:tc>
          <w:tcPr>
            <w:tcW w:w="675" w:type="dxa"/>
            <w:vAlign w:val="center"/>
          </w:tcPr>
          <w:p w14:paraId="41F879FE" w14:textId="77777777" w:rsidR="001D199C" w:rsidRPr="001D199C" w:rsidRDefault="001D199C" w:rsidP="0078740F">
            <w:pPr>
              <w:pStyle w:val="BodyText"/>
              <w:spacing w:line="240" w:lineRule="auto"/>
              <w:jc w:val="right"/>
              <w:rPr>
                <w:sz w:val="20"/>
                <w:szCs w:val="20"/>
              </w:rPr>
            </w:pPr>
            <w:r w:rsidRPr="001D199C">
              <w:rPr>
                <w:color w:val="000000"/>
                <w:sz w:val="20"/>
                <w:szCs w:val="20"/>
              </w:rPr>
              <w:t>41</w:t>
            </w:r>
          </w:p>
        </w:tc>
      </w:tr>
      <w:tr w:rsidR="001D199C" w:rsidRPr="001D199C" w14:paraId="266E04D5" w14:textId="77777777" w:rsidTr="001D199C">
        <w:tc>
          <w:tcPr>
            <w:tcW w:w="535" w:type="dxa"/>
          </w:tcPr>
          <w:p w14:paraId="11EB93DD" w14:textId="77777777" w:rsidR="001D199C" w:rsidRPr="001D199C" w:rsidRDefault="001D199C" w:rsidP="0078740F">
            <w:pPr>
              <w:pStyle w:val="BodyText"/>
              <w:spacing w:line="240" w:lineRule="auto"/>
              <w:rPr>
                <w:bCs/>
                <w:sz w:val="20"/>
                <w:szCs w:val="20"/>
              </w:rPr>
            </w:pPr>
            <w:r w:rsidRPr="001D199C">
              <w:rPr>
                <w:bCs/>
                <w:sz w:val="20"/>
                <w:szCs w:val="20"/>
              </w:rPr>
              <w:t>7</w:t>
            </w:r>
          </w:p>
        </w:tc>
        <w:tc>
          <w:tcPr>
            <w:tcW w:w="1450" w:type="dxa"/>
          </w:tcPr>
          <w:p w14:paraId="1594365E" w14:textId="77777777" w:rsidR="001D199C" w:rsidRPr="001D199C" w:rsidRDefault="001D199C" w:rsidP="0078740F">
            <w:pPr>
              <w:pStyle w:val="BodyText"/>
              <w:spacing w:line="240" w:lineRule="auto"/>
              <w:rPr>
                <w:bCs/>
                <w:sz w:val="20"/>
                <w:szCs w:val="20"/>
              </w:rPr>
            </w:pPr>
            <w:r w:rsidRPr="001D199C">
              <w:rPr>
                <w:sz w:val="20"/>
                <w:szCs w:val="20"/>
              </w:rPr>
              <w:t>Penipuan</w:t>
            </w:r>
          </w:p>
        </w:tc>
        <w:tc>
          <w:tcPr>
            <w:tcW w:w="930" w:type="dxa"/>
          </w:tcPr>
          <w:p w14:paraId="71F666A6" w14:textId="77777777" w:rsidR="001D199C" w:rsidRPr="001D199C" w:rsidRDefault="001D199C" w:rsidP="0078740F">
            <w:pPr>
              <w:pStyle w:val="BodyText"/>
              <w:spacing w:line="240" w:lineRule="auto"/>
              <w:jc w:val="right"/>
              <w:rPr>
                <w:b/>
                <w:sz w:val="20"/>
                <w:szCs w:val="20"/>
              </w:rPr>
            </w:pPr>
            <w:r w:rsidRPr="001D199C">
              <w:rPr>
                <w:sz w:val="20"/>
                <w:szCs w:val="20"/>
              </w:rPr>
              <w:t>1</w:t>
            </w:r>
          </w:p>
        </w:tc>
        <w:tc>
          <w:tcPr>
            <w:tcW w:w="701" w:type="dxa"/>
          </w:tcPr>
          <w:p w14:paraId="14CCD87B" w14:textId="77777777" w:rsidR="001D199C" w:rsidRPr="001D199C" w:rsidRDefault="001D199C" w:rsidP="0078740F">
            <w:pPr>
              <w:pStyle w:val="BodyText"/>
              <w:spacing w:line="240" w:lineRule="auto"/>
              <w:jc w:val="right"/>
              <w:rPr>
                <w:b/>
                <w:sz w:val="20"/>
                <w:szCs w:val="20"/>
              </w:rPr>
            </w:pPr>
            <w:r w:rsidRPr="001D199C">
              <w:rPr>
                <w:sz w:val="20"/>
                <w:szCs w:val="20"/>
              </w:rPr>
              <w:t>4</w:t>
            </w:r>
          </w:p>
        </w:tc>
        <w:tc>
          <w:tcPr>
            <w:tcW w:w="672" w:type="dxa"/>
            <w:vAlign w:val="center"/>
          </w:tcPr>
          <w:p w14:paraId="1199A900"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3</w:t>
            </w:r>
          </w:p>
        </w:tc>
        <w:tc>
          <w:tcPr>
            <w:tcW w:w="692" w:type="dxa"/>
            <w:vAlign w:val="center"/>
          </w:tcPr>
          <w:p w14:paraId="4EF50EF6"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4</w:t>
            </w:r>
          </w:p>
        </w:tc>
        <w:tc>
          <w:tcPr>
            <w:tcW w:w="670" w:type="dxa"/>
            <w:vAlign w:val="center"/>
          </w:tcPr>
          <w:p w14:paraId="2A4BC26B" w14:textId="77777777" w:rsidR="001D199C" w:rsidRPr="001D199C" w:rsidRDefault="001D199C" w:rsidP="0078740F">
            <w:pPr>
              <w:pStyle w:val="BodyText"/>
              <w:spacing w:line="240" w:lineRule="auto"/>
              <w:jc w:val="right"/>
              <w:rPr>
                <w:sz w:val="20"/>
                <w:szCs w:val="20"/>
              </w:rPr>
            </w:pPr>
          </w:p>
        </w:tc>
        <w:tc>
          <w:tcPr>
            <w:tcW w:w="692" w:type="dxa"/>
            <w:vAlign w:val="center"/>
          </w:tcPr>
          <w:p w14:paraId="376E4E8D" w14:textId="77777777" w:rsidR="001D199C" w:rsidRPr="001D199C" w:rsidRDefault="001D199C" w:rsidP="0078740F">
            <w:pPr>
              <w:pStyle w:val="BodyText"/>
              <w:spacing w:line="240" w:lineRule="auto"/>
              <w:jc w:val="right"/>
              <w:rPr>
                <w:sz w:val="20"/>
                <w:szCs w:val="20"/>
              </w:rPr>
            </w:pPr>
            <w:r w:rsidRPr="001D199C">
              <w:rPr>
                <w:sz w:val="20"/>
                <w:szCs w:val="20"/>
                <w:lang w:val="id-ID"/>
              </w:rPr>
              <w:t xml:space="preserve"> 4</w:t>
            </w:r>
          </w:p>
        </w:tc>
        <w:tc>
          <w:tcPr>
            <w:tcW w:w="700" w:type="dxa"/>
            <w:vAlign w:val="center"/>
          </w:tcPr>
          <w:p w14:paraId="1DC83C3C" w14:textId="77777777" w:rsidR="001D199C" w:rsidRPr="001D199C" w:rsidRDefault="001D199C" w:rsidP="0078740F">
            <w:pPr>
              <w:pStyle w:val="BodyText"/>
              <w:spacing w:line="240" w:lineRule="auto"/>
              <w:jc w:val="right"/>
              <w:rPr>
                <w:sz w:val="20"/>
                <w:szCs w:val="20"/>
              </w:rPr>
            </w:pPr>
            <w:r w:rsidRPr="001D199C">
              <w:rPr>
                <w:color w:val="000000"/>
                <w:sz w:val="20"/>
                <w:szCs w:val="20"/>
              </w:rPr>
              <w:t>4</w:t>
            </w:r>
          </w:p>
        </w:tc>
        <w:tc>
          <w:tcPr>
            <w:tcW w:w="675" w:type="dxa"/>
            <w:vAlign w:val="center"/>
          </w:tcPr>
          <w:p w14:paraId="25BB8870" w14:textId="77777777" w:rsidR="001D199C" w:rsidRPr="001D199C" w:rsidRDefault="001D199C" w:rsidP="0078740F">
            <w:pPr>
              <w:pStyle w:val="BodyText"/>
              <w:spacing w:line="240" w:lineRule="auto"/>
              <w:jc w:val="right"/>
              <w:rPr>
                <w:sz w:val="20"/>
                <w:szCs w:val="20"/>
              </w:rPr>
            </w:pPr>
            <w:r w:rsidRPr="001D199C">
              <w:rPr>
                <w:color w:val="000000"/>
                <w:sz w:val="20"/>
                <w:szCs w:val="20"/>
              </w:rPr>
              <w:t>12</w:t>
            </w:r>
          </w:p>
        </w:tc>
      </w:tr>
      <w:tr w:rsidR="001D199C" w:rsidRPr="001D199C" w14:paraId="6CE6B93A" w14:textId="77777777" w:rsidTr="001D199C">
        <w:tc>
          <w:tcPr>
            <w:tcW w:w="535" w:type="dxa"/>
          </w:tcPr>
          <w:p w14:paraId="65BC388B" w14:textId="77777777" w:rsidR="001D199C" w:rsidRPr="001D199C" w:rsidRDefault="001D199C" w:rsidP="0078740F">
            <w:pPr>
              <w:pStyle w:val="BodyText"/>
              <w:spacing w:line="240" w:lineRule="auto"/>
              <w:rPr>
                <w:bCs/>
                <w:sz w:val="20"/>
                <w:szCs w:val="20"/>
              </w:rPr>
            </w:pPr>
            <w:r w:rsidRPr="001D199C">
              <w:rPr>
                <w:bCs/>
                <w:sz w:val="20"/>
                <w:szCs w:val="20"/>
              </w:rPr>
              <w:t>8</w:t>
            </w:r>
          </w:p>
        </w:tc>
        <w:tc>
          <w:tcPr>
            <w:tcW w:w="1450" w:type="dxa"/>
          </w:tcPr>
          <w:p w14:paraId="00D20C2F" w14:textId="77777777" w:rsidR="001D199C" w:rsidRPr="001D199C" w:rsidRDefault="001D199C" w:rsidP="0078740F">
            <w:pPr>
              <w:pStyle w:val="BodyText"/>
              <w:spacing w:line="240" w:lineRule="auto"/>
              <w:rPr>
                <w:bCs/>
                <w:sz w:val="20"/>
                <w:szCs w:val="20"/>
              </w:rPr>
            </w:pPr>
            <w:r w:rsidRPr="001D199C">
              <w:rPr>
                <w:sz w:val="20"/>
                <w:szCs w:val="20"/>
              </w:rPr>
              <w:t>Asusila/Cabul</w:t>
            </w:r>
          </w:p>
        </w:tc>
        <w:tc>
          <w:tcPr>
            <w:tcW w:w="930" w:type="dxa"/>
          </w:tcPr>
          <w:p w14:paraId="152A18D4" w14:textId="77777777" w:rsidR="001D199C" w:rsidRPr="001D199C" w:rsidRDefault="001D199C" w:rsidP="0078740F">
            <w:pPr>
              <w:pStyle w:val="BodyText"/>
              <w:spacing w:line="240" w:lineRule="auto"/>
              <w:jc w:val="right"/>
              <w:rPr>
                <w:b/>
                <w:sz w:val="20"/>
                <w:szCs w:val="20"/>
              </w:rPr>
            </w:pPr>
            <w:r w:rsidRPr="001D199C">
              <w:rPr>
                <w:sz w:val="20"/>
                <w:szCs w:val="20"/>
              </w:rPr>
              <w:t>1</w:t>
            </w:r>
          </w:p>
        </w:tc>
        <w:tc>
          <w:tcPr>
            <w:tcW w:w="701" w:type="dxa"/>
          </w:tcPr>
          <w:p w14:paraId="0B0747E0" w14:textId="77777777" w:rsidR="001D199C" w:rsidRPr="001D199C" w:rsidRDefault="001D199C" w:rsidP="0078740F">
            <w:pPr>
              <w:pStyle w:val="BodyText"/>
              <w:spacing w:line="240" w:lineRule="auto"/>
              <w:jc w:val="right"/>
              <w:rPr>
                <w:b/>
                <w:sz w:val="20"/>
                <w:szCs w:val="20"/>
              </w:rPr>
            </w:pPr>
            <w:r w:rsidRPr="001D199C">
              <w:rPr>
                <w:sz w:val="20"/>
                <w:szCs w:val="20"/>
              </w:rPr>
              <w:t>1</w:t>
            </w:r>
          </w:p>
        </w:tc>
        <w:tc>
          <w:tcPr>
            <w:tcW w:w="672" w:type="dxa"/>
            <w:vAlign w:val="center"/>
          </w:tcPr>
          <w:p w14:paraId="315D0699"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2</w:t>
            </w:r>
          </w:p>
        </w:tc>
        <w:tc>
          <w:tcPr>
            <w:tcW w:w="692" w:type="dxa"/>
            <w:vAlign w:val="center"/>
          </w:tcPr>
          <w:p w14:paraId="58D2EFD6"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2</w:t>
            </w:r>
          </w:p>
        </w:tc>
        <w:tc>
          <w:tcPr>
            <w:tcW w:w="670" w:type="dxa"/>
          </w:tcPr>
          <w:p w14:paraId="2F47DB8B" w14:textId="77777777" w:rsidR="001D199C" w:rsidRPr="001D199C" w:rsidRDefault="001D199C" w:rsidP="0078740F">
            <w:pPr>
              <w:pStyle w:val="BodyText"/>
              <w:spacing w:line="240" w:lineRule="auto"/>
              <w:jc w:val="right"/>
              <w:rPr>
                <w:bCs/>
                <w:sz w:val="20"/>
                <w:szCs w:val="20"/>
              </w:rPr>
            </w:pPr>
          </w:p>
        </w:tc>
        <w:tc>
          <w:tcPr>
            <w:tcW w:w="692" w:type="dxa"/>
          </w:tcPr>
          <w:p w14:paraId="72BE29C7" w14:textId="77777777" w:rsidR="001D199C" w:rsidRPr="001D199C" w:rsidRDefault="001D199C" w:rsidP="0078740F">
            <w:pPr>
              <w:pStyle w:val="BodyText"/>
              <w:spacing w:line="240" w:lineRule="auto"/>
              <w:rPr>
                <w:bCs/>
                <w:sz w:val="20"/>
                <w:szCs w:val="20"/>
              </w:rPr>
            </w:pPr>
          </w:p>
        </w:tc>
        <w:tc>
          <w:tcPr>
            <w:tcW w:w="700" w:type="dxa"/>
            <w:vAlign w:val="center"/>
          </w:tcPr>
          <w:p w14:paraId="04559FAC" w14:textId="77777777" w:rsidR="001D199C" w:rsidRPr="001D199C" w:rsidRDefault="001D199C" w:rsidP="0078740F">
            <w:pPr>
              <w:pStyle w:val="BodyText"/>
              <w:spacing w:line="240" w:lineRule="auto"/>
              <w:jc w:val="right"/>
              <w:rPr>
                <w:sz w:val="20"/>
                <w:szCs w:val="20"/>
              </w:rPr>
            </w:pPr>
            <w:r w:rsidRPr="001D199C">
              <w:rPr>
                <w:color w:val="000000"/>
                <w:sz w:val="20"/>
                <w:szCs w:val="20"/>
              </w:rPr>
              <w:t>3</w:t>
            </w:r>
          </w:p>
        </w:tc>
        <w:tc>
          <w:tcPr>
            <w:tcW w:w="675" w:type="dxa"/>
            <w:vAlign w:val="center"/>
          </w:tcPr>
          <w:p w14:paraId="63DB3E02" w14:textId="77777777" w:rsidR="001D199C" w:rsidRPr="001D199C" w:rsidRDefault="001D199C" w:rsidP="0078740F">
            <w:pPr>
              <w:pStyle w:val="BodyText"/>
              <w:spacing w:line="240" w:lineRule="auto"/>
              <w:jc w:val="right"/>
              <w:rPr>
                <w:sz w:val="20"/>
                <w:szCs w:val="20"/>
              </w:rPr>
            </w:pPr>
            <w:r w:rsidRPr="001D199C">
              <w:rPr>
                <w:color w:val="000000"/>
                <w:sz w:val="20"/>
                <w:szCs w:val="20"/>
              </w:rPr>
              <w:t>3</w:t>
            </w:r>
          </w:p>
        </w:tc>
      </w:tr>
      <w:tr w:rsidR="001D199C" w:rsidRPr="001D199C" w14:paraId="04A3D7B7" w14:textId="77777777" w:rsidTr="001D199C">
        <w:tc>
          <w:tcPr>
            <w:tcW w:w="535" w:type="dxa"/>
          </w:tcPr>
          <w:p w14:paraId="6A5CD27D" w14:textId="77777777" w:rsidR="001D199C" w:rsidRPr="001D199C" w:rsidRDefault="001D199C" w:rsidP="0078740F">
            <w:pPr>
              <w:pStyle w:val="BodyText"/>
              <w:spacing w:line="240" w:lineRule="auto"/>
              <w:rPr>
                <w:bCs/>
                <w:sz w:val="20"/>
                <w:szCs w:val="20"/>
              </w:rPr>
            </w:pPr>
            <w:r w:rsidRPr="001D199C">
              <w:rPr>
                <w:bCs/>
                <w:sz w:val="20"/>
                <w:szCs w:val="20"/>
              </w:rPr>
              <w:t>9</w:t>
            </w:r>
          </w:p>
        </w:tc>
        <w:tc>
          <w:tcPr>
            <w:tcW w:w="1450" w:type="dxa"/>
          </w:tcPr>
          <w:p w14:paraId="0603FF53" w14:textId="77777777" w:rsidR="001D199C" w:rsidRPr="001D199C" w:rsidRDefault="001D199C" w:rsidP="0078740F">
            <w:pPr>
              <w:pStyle w:val="BodyText"/>
              <w:spacing w:line="240" w:lineRule="auto"/>
              <w:rPr>
                <w:bCs/>
                <w:sz w:val="20"/>
                <w:szCs w:val="20"/>
              </w:rPr>
            </w:pPr>
            <w:r w:rsidRPr="001D199C">
              <w:rPr>
                <w:sz w:val="20"/>
                <w:szCs w:val="20"/>
              </w:rPr>
              <w:t>Pemerkosaan</w:t>
            </w:r>
          </w:p>
        </w:tc>
        <w:tc>
          <w:tcPr>
            <w:tcW w:w="930" w:type="dxa"/>
          </w:tcPr>
          <w:p w14:paraId="6266B492" w14:textId="77777777" w:rsidR="001D199C" w:rsidRPr="001D199C" w:rsidRDefault="001D199C" w:rsidP="0078740F">
            <w:pPr>
              <w:pStyle w:val="BodyText"/>
              <w:spacing w:line="240" w:lineRule="auto"/>
              <w:jc w:val="right"/>
              <w:rPr>
                <w:b/>
                <w:sz w:val="20"/>
                <w:szCs w:val="20"/>
              </w:rPr>
            </w:pPr>
          </w:p>
        </w:tc>
        <w:tc>
          <w:tcPr>
            <w:tcW w:w="701" w:type="dxa"/>
          </w:tcPr>
          <w:p w14:paraId="192A1F55" w14:textId="77777777" w:rsidR="001D199C" w:rsidRPr="001D199C" w:rsidRDefault="001D199C" w:rsidP="0078740F">
            <w:pPr>
              <w:pStyle w:val="BodyText"/>
              <w:spacing w:line="240" w:lineRule="auto"/>
              <w:jc w:val="right"/>
              <w:rPr>
                <w:b/>
                <w:sz w:val="20"/>
                <w:szCs w:val="20"/>
              </w:rPr>
            </w:pPr>
          </w:p>
        </w:tc>
        <w:tc>
          <w:tcPr>
            <w:tcW w:w="672" w:type="dxa"/>
            <w:vAlign w:val="center"/>
          </w:tcPr>
          <w:p w14:paraId="0000AEA3" w14:textId="77777777" w:rsidR="001D199C" w:rsidRPr="001D199C" w:rsidRDefault="001D199C" w:rsidP="0078740F">
            <w:pPr>
              <w:pStyle w:val="BodyText"/>
              <w:spacing w:line="240" w:lineRule="auto"/>
              <w:jc w:val="right"/>
              <w:rPr>
                <w:bCs/>
                <w:sz w:val="20"/>
                <w:szCs w:val="20"/>
              </w:rPr>
            </w:pPr>
          </w:p>
        </w:tc>
        <w:tc>
          <w:tcPr>
            <w:tcW w:w="692" w:type="dxa"/>
            <w:vAlign w:val="center"/>
          </w:tcPr>
          <w:p w14:paraId="353863E1" w14:textId="77777777" w:rsidR="001D199C" w:rsidRPr="001D199C" w:rsidRDefault="001D199C" w:rsidP="0078740F">
            <w:pPr>
              <w:pStyle w:val="BodyText"/>
              <w:spacing w:line="240" w:lineRule="auto"/>
              <w:jc w:val="right"/>
              <w:rPr>
                <w:bCs/>
                <w:sz w:val="20"/>
                <w:szCs w:val="20"/>
              </w:rPr>
            </w:pPr>
          </w:p>
        </w:tc>
        <w:tc>
          <w:tcPr>
            <w:tcW w:w="670" w:type="dxa"/>
          </w:tcPr>
          <w:p w14:paraId="4F5C7F36" w14:textId="77777777" w:rsidR="001D199C" w:rsidRPr="001D199C" w:rsidRDefault="001D199C" w:rsidP="0078740F">
            <w:pPr>
              <w:pStyle w:val="BodyText"/>
              <w:spacing w:line="240" w:lineRule="auto"/>
              <w:jc w:val="right"/>
              <w:rPr>
                <w:bCs/>
                <w:sz w:val="20"/>
                <w:szCs w:val="20"/>
              </w:rPr>
            </w:pPr>
          </w:p>
        </w:tc>
        <w:tc>
          <w:tcPr>
            <w:tcW w:w="692" w:type="dxa"/>
          </w:tcPr>
          <w:p w14:paraId="2A892564" w14:textId="77777777" w:rsidR="001D199C" w:rsidRPr="001D199C" w:rsidRDefault="001D199C" w:rsidP="0078740F">
            <w:pPr>
              <w:pStyle w:val="BodyText"/>
              <w:spacing w:line="240" w:lineRule="auto"/>
              <w:rPr>
                <w:bCs/>
                <w:sz w:val="20"/>
                <w:szCs w:val="20"/>
              </w:rPr>
            </w:pPr>
          </w:p>
        </w:tc>
        <w:tc>
          <w:tcPr>
            <w:tcW w:w="700" w:type="dxa"/>
            <w:vAlign w:val="center"/>
          </w:tcPr>
          <w:p w14:paraId="6A6C40F2" w14:textId="77777777" w:rsidR="001D199C" w:rsidRPr="001D199C" w:rsidRDefault="001D199C" w:rsidP="0078740F">
            <w:pPr>
              <w:pStyle w:val="BodyText"/>
              <w:spacing w:line="240" w:lineRule="auto"/>
              <w:jc w:val="right"/>
              <w:rPr>
                <w:sz w:val="20"/>
                <w:szCs w:val="20"/>
              </w:rPr>
            </w:pPr>
            <w:r w:rsidRPr="001D199C">
              <w:rPr>
                <w:color w:val="000000"/>
                <w:sz w:val="20"/>
                <w:szCs w:val="20"/>
              </w:rPr>
              <w:t>0</w:t>
            </w:r>
          </w:p>
        </w:tc>
        <w:tc>
          <w:tcPr>
            <w:tcW w:w="675" w:type="dxa"/>
            <w:vAlign w:val="center"/>
          </w:tcPr>
          <w:p w14:paraId="56047907" w14:textId="77777777" w:rsidR="001D199C" w:rsidRPr="001D199C" w:rsidRDefault="001D199C" w:rsidP="0078740F">
            <w:pPr>
              <w:pStyle w:val="BodyText"/>
              <w:spacing w:line="240" w:lineRule="auto"/>
              <w:jc w:val="right"/>
              <w:rPr>
                <w:sz w:val="20"/>
                <w:szCs w:val="20"/>
              </w:rPr>
            </w:pPr>
            <w:r w:rsidRPr="001D199C">
              <w:rPr>
                <w:color w:val="000000"/>
                <w:sz w:val="20"/>
                <w:szCs w:val="20"/>
              </w:rPr>
              <w:t>0</w:t>
            </w:r>
          </w:p>
        </w:tc>
      </w:tr>
      <w:tr w:rsidR="001D199C" w:rsidRPr="001D199C" w14:paraId="31868AF8" w14:textId="77777777" w:rsidTr="001D199C">
        <w:tc>
          <w:tcPr>
            <w:tcW w:w="535" w:type="dxa"/>
          </w:tcPr>
          <w:p w14:paraId="1C97369D" w14:textId="77777777" w:rsidR="001D199C" w:rsidRPr="001D199C" w:rsidRDefault="001D199C" w:rsidP="0078740F">
            <w:pPr>
              <w:pStyle w:val="BodyText"/>
              <w:spacing w:line="240" w:lineRule="auto"/>
              <w:rPr>
                <w:bCs/>
                <w:sz w:val="20"/>
                <w:szCs w:val="20"/>
              </w:rPr>
            </w:pPr>
            <w:r w:rsidRPr="001D199C">
              <w:rPr>
                <w:bCs/>
                <w:sz w:val="20"/>
                <w:szCs w:val="20"/>
              </w:rPr>
              <w:t>10</w:t>
            </w:r>
          </w:p>
        </w:tc>
        <w:tc>
          <w:tcPr>
            <w:tcW w:w="1450" w:type="dxa"/>
          </w:tcPr>
          <w:p w14:paraId="7016E22D" w14:textId="77777777" w:rsidR="001D199C" w:rsidRPr="001D199C" w:rsidRDefault="001D199C" w:rsidP="0078740F">
            <w:pPr>
              <w:pStyle w:val="BodyText"/>
              <w:spacing w:line="240" w:lineRule="auto"/>
              <w:rPr>
                <w:bCs/>
                <w:sz w:val="20"/>
                <w:szCs w:val="20"/>
              </w:rPr>
            </w:pPr>
            <w:r w:rsidRPr="001D199C">
              <w:rPr>
                <w:sz w:val="20"/>
                <w:szCs w:val="20"/>
              </w:rPr>
              <w:t>Pembunuhan</w:t>
            </w:r>
          </w:p>
        </w:tc>
        <w:tc>
          <w:tcPr>
            <w:tcW w:w="930" w:type="dxa"/>
          </w:tcPr>
          <w:p w14:paraId="38EFBA94" w14:textId="77777777" w:rsidR="001D199C" w:rsidRPr="001D199C" w:rsidRDefault="001D199C" w:rsidP="0078740F">
            <w:pPr>
              <w:pStyle w:val="BodyText"/>
              <w:spacing w:line="240" w:lineRule="auto"/>
              <w:jc w:val="right"/>
              <w:rPr>
                <w:b/>
                <w:sz w:val="20"/>
                <w:szCs w:val="20"/>
              </w:rPr>
            </w:pPr>
            <w:r w:rsidRPr="001D199C">
              <w:rPr>
                <w:sz w:val="20"/>
                <w:szCs w:val="20"/>
              </w:rPr>
              <w:t>2</w:t>
            </w:r>
          </w:p>
        </w:tc>
        <w:tc>
          <w:tcPr>
            <w:tcW w:w="701" w:type="dxa"/>
          </w:tcPr>
          <w:p w14:paraId="5FD59EB3" w14:textId="77777777" w:rsidR="001D199C" w:rsidRPr="001D199C" w:rsidRDefault="001D199C" w:rsidP="0078740F">
            <w:pPr>
              <w:pStyle w:val="BodyText"/>
              <w:spacing w:line="240" w:lineRule="auto"/>
              <w:jc w:val="right"/>
              <w:rPr>
                <w:b/>
                <w:sz w:val="20"/>
                <w:szCs w:val="20"/>
              </w:rPr>
            </w:pPr>
            <w:r w:rsidRPr="001D199C">
              <w:rPr>
                <w:sz w:val="20"/>
                <w:szCs w:val="20"/>
              </w:rPr>
              <w:t>4</w:t>
            </w:r>
          </w:p>
        </w:tc>
        <w:tc>
          <w:tcPr>
            <w:tcW w:w="672" w:type="dxa"/>
            <w:vAlign w:val="center"/>
          </w:tcPr>
          <w:p w14:paraId="21361830"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2</w:t>
            </w:r>
          </w:p>
        </w:tc>
        <w:tc>
          <w:tcPr>
            <w:tcW w:w="692" w:type="dxa"/>
            <w:vAlign w:val="center"/>
          </w:tcPr>
          <w:p w14:paraId="334AB724"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2</w:t>
            </w:r>
          </w:p>
        </w:tc>
        <w:tc>
          <w:tcPr>
            <w:tcW w:w="670" w:type="dxa"/>
          </w:tcPr>
          <w:p w14:paraId="5460A16A" w14:textId="77777777" w:rsidR="001D199C" w:rsidRPr="001D199C" w:rsidRDefault="001D199C" w:rsidP="0078740F">
            <w:pPr>
              <w:pStyle w:val="BodyText"/>
              <w:spacing w:line="240" w:lineRule="auto"/>
              <w:jc w:val="right"/>
              <w:rPr>
                <w:bCs/>
                <w:sz w:val="20"/>
                <w:szCs w:val="20"/>
              </w:rPr>
            </w:pPr>
          </w:p>
        </w:tc>
        <w:tc>
          <w:tcPr>
            <w:tcW w:w="692" w:type="dxa"/>
          </w:tcPr>
          <w:p w14:paraId="1A1D4856" w14:textId="77777777" w:rsidR="001D199C" w:rsidRPr="001D199C" w:rsidRDefault="001D199C" w:rsidP="0078740F">
            <w:pPr>
              <w:pStyle w:val="BodyText"/>
              <w:spacing w:line="240" w:lineRule="auto"/>
              <w:rPr>
                <w:bCs/>
                <w:sz w:val="20"/>
                <w:szCs w:val="20"/>
              </w:rPr>
            </w:pPr>
          </w:p>
        </w:tc>
        <w:tc>
          <w:tcPr>
            <w:tcW w:w="700" w:type="dxa"/>
            <w:vAlign w:val="center"/>
          </w:tcPr>
          <w:p w14:paraId="706CC323" w14:textId="77777777" w:rsidR="001D199C" w:rsidRPr="001D199C" w:rsidRDefault="001D199C" w:rsidP="0078740F">
            <w:pPr>
              <w:pStyle w:val="BodyText"/>
              <w:spacing w:line="240" w:lineRule="auto"/>
              <w:jc w:val="right"/>
              <w:rPr>
                <w:sz w:val="20"/>
                <w:szCs w:val="20"/>
              </w:rPr>
            </w:pPr>
            <w:r w:rsidRPr="001D199C">
              <w:rPr>
                <w:color w:val="000000"/>
                <w:sz w:val="20"/>
                <w:szCs w:val="20"/>
              </w:rPr>
              <w:t>4</w:t>
            </w:r>
          </w:p>
        </w:tc>
        <w:tc>
          <w:tcPr>
            <w:tcW w:w="675" w:type="dxa"/>
            <w:vAlign w:val="center"/>
          </w:tcPr>
          <w:p w14:paraId="178702E3" w14:textId="77777777" w:rsidR="001D199C" w:rsidRPr="001D199C" w:rsidRDefault="001D199C" w:rsidP="0078740F">
            <w:pPr>
              <w:pStyle w:val="BodyText"/>
              <w:spacing w:line="240" w:lineRule="auto"/>
              <w:jc w:val="right"/>
              <w:rPr>
                <w:sz w:val="20"/>
                <w:szCs w:val="20"/>
              </w:rPr>
            </w:pPr>
            <w:r w:rsidRPr="001D199C">
              <w:rPr>
                <w:color w:val="000000"/>
                <w:sz w:val="20"/>
                <w:szCs w:val="20"/>
              </w:rPr>
              <w:t>6</w:t>
            </w:r>
          </w:p>
        </w:tc>
      </w:tr>
      <w:tr w:rsidR="001D199C" w:rsidRPr="001D199C" w14:paraId="23E4B63A" w14:textId="77777777" w:rsidTr="001D199C">
        <w:tc>
          <w:tcPr>
            <w:tcW w:w="535" w:type="dxa"/>
          </w:tcPr>
          <w:p w14:paraId="118E1108" w14:textId="77777777" w:rsidR="001D199C" w:rsidRPr="001D199C" w:rsidRDefault="001D199C" w:rsidP="0078740F">
            <w:pPr>
              <w:pStyle w:val="BodyText"/>
              <w:spacing w:line="240" w:lineRule="auto"/>
              <w:rPr>
                <w:bCs/>
                <w:sz w:val="20"/>
                <w:szCs w:val="20"/>
              </w:rPr>
            </w:pPr>
            <w:r w:rsidRPr="001D199C">
              <w:rPr>
                <w:bCs/>
                <w:sz w:val="20"/>
                <w:szCs w:val="20"/>
              </w:rPr>
              <w:t>11</w:t>
            </w:r>
          </w:p>
        </w:tc>
        <w:tc>
          <w:tcPr>
            <w:tcW w:w="1450" w:type="dxa"/>
          </w:tcPr>
          <w:p w14:paraId="12301795" w14:textId="77777777" w:rsidR="001D199C" w:rsidRPr="001D199C" w:rsidRDefault="001D199C" w:rsidP="0078740F">
            <w:pPr>
              <w:pStyle w:val="BodyText"/>
              <w:spacing w:line="240" w:lineRule="auto"/>
              <w:rPr>
                <w:bCs/>
                <w:sz w:val="20"/>
                <w:szCs w:val="20"/>
              </w:rPr>
            </w:pPr>
            <w:r w:rsidRPr="001D199C">
              <w:rPr>
                <w:sz w:val="20"/>
                <w:szCs w:val="20"/>
              </w:rPr>
              <w:t>Sajam</w:t>
            </w:r>
          </w:p>
        </w:tc>
        <w:tc>
          <w:tcPr>
            <w:tcW w:w="930" w:type="dxa"/>
          </w:tcPr>
          <w:p w14:paraId="5A056108" w14:textId="77777777" w:rsidR="001D199C" w:rsidRPr="001D199C" w:rsidRDefault="001D199C" w:rsidP="0078740F">
            <w:pPr>
              <w:pStyle w:val="BodyText"/>
              <w:spacing w:line="240" w:lineRule="auto"/>
              <w:jc w:val="right"/>
              <w:rPr>
                <w:b/>
                <w:sz w:val="20"/>
                <w:szCs w:val="20"/>
              </w:rPr>
            </w:pPr>
            <w:r w:rsidRPr="001D199C">
              <w:rPr>
                <w:sz w:val="20"/>
                <w:szCs w:val="20"/>
              </w:rPr>
              <w:t>11</w:t>
            </w:r>
          </w:p>
        </w:tc>
        <w:tc>
          <w:tcPr>
            <w:tcW w:w="701" w:type="dxa"/>
          </w:tcPr>
          <w:p w14:paraId="1B6848B3" w14:textId="77777777" w:rsidR="001D199C" w:rsidRPr="001D199C" w:rsidRDefault="001D199C" w:rsidP="0078740F">
            <w:pPr>
              <w:pStyle w:val="BodyText"/>
              <w:spacing w:line="240" w:lineRule="auto"/>
              <w:jc w:val="right"/>
              <w:rPr>
                <w:b/>
                <w:sz w:val="20"/>
                <w:szCs w:val="20"/>
              </w:rPr>
            </w:pPr>
            <w:r w:rsidRPr="001D199C">
              <w:rPr>
                <w:sz w:val="20"/>
                <w:szCs w:val="20"/>
              </w:rPr>
              <w:t>11</w:t>
            </w:r>
          </w:p>
        </w:tc>
        <w:tc>
          <w:tcPr>
            <w:tcW w:w="672" w:type="dxa"/>
            <w:vAlign w:val="center"/>
          </w:tcPr>
          <w:p w14:paraId="0AB9B7DF"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28</w:t>
            </w:r>
          </w:p>
        </w:tc>
        <w:tc>
          <w:tcPr>
            <w:tcW w:w="692" w:type="dxa"/>
            <w:vAlign w:val="center"/>
          </w:tcPr>
          <w:p w14:paraId="11CFAC5F"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28</w:t>
            </w:r>
          </w:p>
        </w:tc>
        <w:tc>
          <w:tcPr>
            <w:tcW w:w="670" w:type="dxa"/>
            <w:vAlign w:val="center"/>
          </w:tcPr>
          <w:p w14:paraId="6714817D" w14:textId="77777777" w:rsidR="001D199C" w:rsidRPr="001D199C" w:rsidRDefault="001D199C" w:rsidP="0078740F">
            <w:pPr>
              <w:pStyle w:val="BodyText"/>
              <w:spacing w:line="240" w:lineRule="auto"/>
              <w:jc w:val="right"/>
              <w:rPr>
                <w:sz w:val="20"/>
                <w:szCs w:val="20"/>
              </w:rPr>
            </w:pPr>
            <w:r w:rsidRPr="001D199C">
              <w:rPr>
                <w:sz w:val="20"/>
                <w:szCs w:val="20"/>
                <w:lang w:val="id-ID"/>
              </w:rPr>
              <w:t>1</w:t>
            </w:r>
          </w:p>
        </w:tc>
        <w:tc>
          <w:tcPr>
            <w:tcW w:w="692" w:type="dxa"/>
            <w:vAlign w:val="center"/>
          </w:tcPr>
          <w:p w14:paraId="18B89578" w14:textId="77777777" w:rsidR="001D199C" w:rsidRPr="001D199C" w:rsidRDefault="001D199C" w:rsidP="0078740F">
            <w:pPr>
              <w:pStyle w:val="BodyText"/>
              <w:spacing w:line="240" w:lineRule="auto"/>
              <w:jc w:val="right"/>
              <w:rPr>
                <w:sz w:val="20"/>
                <w:szCs w:val="20"/>
              </w:rPr>
            </w:pPr>
            <w:r w:rsidRPr="001D199C">
              <w:rPr>
                <w:sz w:val="20"/>
                <w:szCs w:val="20"/>
                <w:lang w:val="id-ID"/>
              </w:rPr>
              <w:t>1</w:t>
            </w:r>
          </w:p>
        </w:tc>
        <w:tc>
          <w:tcPr>
            <w:tcW w:w="700" w:type="dxa"/>
            <w:vAlign w:val="center"/>
          </w:tcPr>
          <w:p w14:paraId="7C4AD623" w14:textId="77777777" w:rsidR="001D199C" w:rsidRPr="001D199C" w:rsidRDefault="001D199C" w:rsidP="0078740F">
            <w:pPr>
              <w:pStyle w:val="BodyText"/>
              <w:spacing w:line="240" w:lineRule="auto"/>
              <w:jc w:val="right"/>
              <w:rPr>
                <w:sz w:val="20"/>
                <w:szCs w:val="20"/>
              </w:rPr>
            </w:pPr>
            <w:r w:rsidRPr="001D199C">
              <w:rPr>
                <w:color w:val="000000"/>
                <w:sz w:val="20"/>
                <w:szCs w:val="20"/>
              </w:rPr>
              <w:t>40</w:t>
            </w:r>
          </w:p>
        </w:tc>
        <w:tc>
          <w:tcPr>
            <w:tcW w:w="675" w:type="dxa"/>
            <w:vAlign w:val="center"/>
          </w:tcPr>
          <w:p w14:paraId="5E05E9BC" w14:textId="77777777" w:rsidR="001D199C" w:rsidRPr="001D199C" w:rsidRDefault="001D199C" w:rsidP="0078740F">
            <w:pPr>
              <w:pStyle w:val="BodyText"/>
              <w:spacing w:line="240" w:lineRule="auto"/>
              <w:jc w:val="right"/>
              <w:rPr>
                <w:sz w:val="20"/>
                <w:szCs w:val="20"/>
              </w:rPr>
            </w:pPr>
            <w:r w:rsidRPr="001D199C">
              <w:rPr>
                <w:color w:val="000000"/>
                <w:sz w:val="20"/>
                <w:szCs w:val="20"/>
              </w:rPr>
              <w:t>40</w:t>
            </w:r>
          </w:p>
        </w:tc>
      </w:tr>
      <w:tr w:rsidR="001D199C" w:rsidRPr="001D199C" w14:paraId="626BFBE3" w14:textId="77777777" w:rsidTr="001D199C">
        <w:tc>
          <w:tcPr>
            <w:tcW w:w="535" w:type="dxa"/>
          </w:tcPr>
          <w:p w14:paraId="182F9C40" w14:textId="77777777" w:rsidR="001D199C" w:rsidRPr="001D199C" w:rsidRDefault="001D199C" w:rsidP="0078740F">
            <w:pPr>
              <w:pStyle w:val="BodyText"/>
              <w:spacing w:line="240" w:lineRule="auto"/>
              <w:rPr>
                <w:bCs/>
                <w:sz w:val="20"/>
                <w:szCs w:val="20"/>
              </w:rPr>
            </w:pPr>
            <w:r w:rsidRPr="001D199C">
              <w:rPr>
                <w:bCs/>
                <w:sz w:val="20"/>
                <w:szCs w:val="20"/>
              </w:rPr>
              <w:t>12</w:t>
            </w:r>
          </w:p>
        </w:tc>
        <w:tc>
          <w:tcPr>
            <w:tcW w:w="1450" w:type="dxa"/>
          </w:tcPr>
          <w:p w14:paraId="7589FA2B" w14:textId="77777777" w:rsidR="001D199C" w:rsidRPr="001D199C" w:rsidRDefault="001D199C" w:rsidP="0078740F">
            <w:pPr>
              <w:pStyle w:val="BodyText"/>
              <w:spacing w:line="240" w:lineRule="auto"/>
              <w:rPr>
                <w:bCs/>
                <w:sz w:val="20"/>
                <w:szCs w:val="20"/>
              </w:rPr>
            </w:pPr>
            <w:r w:rsidRPr="001D199C">
              <w:rPr>
                <w:sz w:val="20"/>
                <w:szCs w:val="20"/>
              </w:rPr>
              <w:t>Perjudian</w:t>
            </w:r>
          </w:p>
        </w:tc>
        <w:tc>
          <w:tcPr>
            <w:tcW w:w="930" w:type="dxa"/>
          </w:tcPr>
          <w:p w14:paraId="494F494B" w14:textId="77777777" w:rsidR="001D199C" w:rsidRPr="001D199C" w:rsidRDefault="001D199C" w:rsidP="0078740F">
            <w:pPr>
              <w:pStyle w:val="BodyText"/>
              <w:spacing w:line="240" w:lineRule="auto"/>
              <w:jc w:val="right"/>
              <w:rPr>
                <w:b/>
                <w:sz w:val="20"/>
                <w:szCs w:val="20"/>
              </w:rPr>
            </w:pPr>
            <w:r w:rsidRPr="001D199C">
              <w:rPr>
                <w:sz w:val="20"/>
                <w:szCs w:val="20"/>
              </w:rPr>
              <w:t>1</w:t>
            </w:r>
          </w:p>
        </w:tc>
        <w:tc>
          <w:tcPr>
            <w:tcW w:w="701" w:type="dxa"/>
          </w:tcPr>
          <w:p w14:paraId="01BB9DE3" w14:textId="77777777" w:rsidR="001D199C" w:rsidRPr="001D199C" w:rsidRDefault="001D199C" w:rsidP="0078740F">
            <w:pPr>
              <w:pStyle w:val="BodyText"/>
              <w:spacing w:line="240" w:lineRule="auto"/>
              <w:jc w:val="right"/>
              <w:rPr>
                <w:b/>
                <w:sz w:val="20"/>
                <w:szCs w:val="20"/>
              </w:rPr>
            </w:pPr>
            <w:r w:rsidRPr="001D199C">
              <w:rPr>
                <w:sz w:val="20"/>
                <w:szCs w:val="20"/>
              </w:rPr>
              <w:t>1</w:t>
            </w:r>
          </w:p>
        </w:tc>
        <w:tc>
          <w:tcPr>
            <w:tcW w:w="672" w:type="dxa"/>
            <w:vAlign w:val="center"/>
          </w:tcPr>
          <w:p w14:paraId="15A4C690" w14:textId="77777777" w:rsidR="001D199C" w:rsidRPr="001D199C" w:rsidRDefault="001D199C" w:rsidP="0078740F">
            <w:pPr>
              <w:pStyle w:val="BodyText"/>
              <w:spacing w:line="240" w:lineRule="auto"/>
              <w:jc w:val="right"/>
              <w:rPr>
                <w:bCs/>
                <w:sz w:val="20"/>
                <w:szCs w:val="20"/>
              </w:rPr>
            </w:pPr>
          </w:p>
        </w:tc>
        <w:tc>
          <w:tcPr>
            <w:tcW w:w="692" w:type="dxa"/>
            <w:vAlign w:val="center"/>
          </w:tcPr>
          <w:p w14:paraId="6D624586" w14:textId="77777777" w:rsidR="001D199C" w:rsidRPr="001D199C" w:rsidRDefault="001D199C" w:rsidP="0078740F">
            <w:pPr>
              <w:pStyle w:val="BodyText"/>
              <w:spacing w:line="240" w:lineRule="auto"/>
              <w:jc w:val="right"/>
              <w:rPr>
                <w:bCs/>
                <w:sz w:val="20"/>
                <w:szCs w:val="20"/>
              </w:rPr>
            </w:pPr>
          </w:p>
        </w:tc>
        <w:tc>
          <w:tcPr>
            <w:tcW w:w="670" w:type="dxa"/>
            <w:vAlign w:val="center"/>
          </w:tcPr>
          <w:p w14:paraId="6E1213E6" w14:textId="77777777" w:rsidR="001D199C" w:rsidRPr="001D199C" w:rsidRDefault="001D199C" w:rsidP="0078740F">
            <w:pPr>
              <w:pStyle w:val="BodyText"/>
              <w:spacing w:line="240" w:lineRule="auto"/>
              <w:jc w:val="right"/>
              <w:rPr>
                <w:sz w:val="20"/>
                <w:szCs w:val="20"/>
              </w:rPr>
            </w:pPr>
          </w:p>
        </w:tc>
        <w:tc>
          <w:tcPr>
            <w:tcW w:w="692" w:type="dxa"/>
            <w:vAlign w:val="center"/>
          </w:tcPr>
          <w:p w14:paraId="46923FE3" w14:textId="77777777" w:rsidR="001D199C" w:rsidRPr="001D199C" w:rsidRDefault="001D199C" w:rsidP="0078740F">
            <w:pPr>
              <w:pStyle w:val="BodyText"/>
              <w:spacing w:line="240" w:lineRule="auto"/>
              <w:jc w:val="right"/>
              <w:rPr>
                <w:sz w:val="20"/>
                <w:szCs w:val="20"/>
              </w:rPr>
            </w:pPr>
          </w:p>
        </w:tc>
        <w:tc>
          <w:tcPr>
            <w:tcW w:w="700" w:type="dxa"/>
            <w:vAlign w:val="center"/>
          </w:tcPr>
          <w:p w14:paraId="73A9BF81" w14:textId="77777777" w:rsidR="001D199C" w:rsidRPr="001D199C" w:rsidRDefault="001D199C" w:rsidP="0078740F">
            <w:pPr>
              <w:pStyle w:val="BodyText"/>
              <w:spacing w:line="240" w:lineRule="auto"/>
              <w:jc w:val="right"/>
              <w:rPr>
                <w:sz w:val="20"/>
                <w:szCs w:val="20"/>
              </w:rPr>
            </w:pPr>
            <w:r w:rsidRPr="001D199C">
              <w:rPr>
                <w:color w:val="000000"/>
                <w:sz w:val="20"/>
                <w:szCs w:val="20"/>
              </w:rPr>
              <w:t>1</w:t>
            </w:r>
          </w:p>
        </w:tc>
        <w:tc>
          <w:tcPr>
            <w:tcW w:w="675" w:type="dxa"/>
            <w:vAlign w:val="center"/>
          </w:tcPr>
          <w:p w14:paraId="5224A21C" w14:textId="77777777" w:rsidR="001D199C" w:rsidRPr="001D199C" w:rsidRDefault="001D199C" w:rsidP="0078740F">
            <w:pPr>
              <w:pStyle w:val="BodyText"/>
              <w:spacing w:line="240" w:lineRule="auto"/>
              <w:jc w:val="right"/>
              <w:rPr>
                <w:sz w:val="20"/>
                <w:szCs w:val="20"/>
              </w:rPr>
            </w:pPr>
            <w:r w:rsidRPr="001D199C">
              <w:rPr>
                <w:color w:val="000000"/>
                <w:sz w:val="20"/>
                <w:szCs w:val="20"/>
              </w:rPr>
              <w:t>1</w:t>
            </w:r>
          </w:p>
        </w:tc>
      </w:tr>
      <w:tr w:rsidR="001D199C" w:rsidRPr="001D199C" w14:paraId="1A61613E" w14:textId="77777777" w:rsidTr="001D199C">
        <w:tc>
          <w:tcPr>
            <w:tcW w:w="535" w:type="dxa"/>
          </w:tcPr>
          <w:p w14:paraId="63AB2CFF" w14:textId="77777777" w:rsidR="001D199C" w:rsidRPr="001D199C" w:rsidRDefault="001D199C" w:rsidP="0078740F">
            <w:pPr>
              <w:pStyle w:val="BodyText"/>
              <w:spacing w:line="240" w:lineRule="auto"/>
              <w:rPr>
                <w:bCs/>
                <w:sz w:val="20"/>
                <w:szCs w:val="20"/>
              </w:rPr>
            </w:pPr>
            <w:r w:rsidRPr="001D199C">
              <w:rPr>
                <w:bCs/>
                <w:sz w:val="20"/>
                <w:szCs w:val="20"/>
              </w:rPr>
              <w:t>13</w:t>
            </w:r>
          </w:p>
        </w:tc>
        <w:tc>
          <w:tcPr>
            <w:tcW w:w="1450" w:type="dxa"/>
          </w:tcPr>
          <w:p w14:paraId="38EA244E" w14:textId="77777777" w:rsidR="001D199C" w:rsidRPr="001D199C" w:rsidRDefault="001D199C" w:rsidP="0078740F">
            <w:pPr>
              <w:pStyle w:val="BodyText"/>
              <w:spacing w:line="240" w:lineRule="auto"/>
              <w:rPr>
                <w:bCs/>
                <w:sz w:val="20"/>
                <w:szCs w:val="20"/>
              </w:rPr>
            </w:pPr>
            <w:r w:rsidRPr="001D199C">
              <w:rPr>
                <w:sz w:val="20"/>
                <w:szCs w:val="20"/>
              </w:rPr>
              <w:t>Pemalsuan</w:t>
            </w:r>
          </w:p>
        </w:tc>
        <w:tc>
          <w:tcPr>
            <w:tcW w:w="930" w:type="dxa"/>
          </w:tcPr>
          <w:p w14:paraId="097F8CDF" w14:textId="77777777" w:rsidR="001D199C" w:rsidRPr="001D199C" w:rsidRDefault="001D199C" w:rsidP="0078740F">
            <w:pPr>
              <w:pStyle w:val="BodyText"/>
              <w:spacing w:line="240" w:lineRule="auto"/>
              <w:jc w:val="right"/>
              <w:rPr>
                <w:b/>
                <w:sz w:val="20"/>
                <w:szCs w:val="20"/>
              </w:rPr>
            </w:pPr>
          </w:p>
        </w:tc>
        <w:tc>
          <w:tcPr>
            <w:tcW w:w="701" w:type="dxa"/>
          </w:tcPr>
          <w:p w14:paraId="7D4BF3E4" w14:textId="77777777" w:rsidR="001D199C" w:rsidRPr="001D199C" w:rsidRDefault="001D199C" w:rsidP="0078740F">
            <w:pPr>
              <w:pStyle w:val="BodyText"/>
              <w:spacing w:line="240" w:lineRule="auto"/>
              <w:jc w:val="right"/>
              <w:rPr>
                <w:b/>
                <w:sz w:val="20"/>
                <w:szCs w:val="20"/>
              </w:rPr>
            </w:pPr>
          </w:p>
        </w:tc>
        <w:tc>
          <w:tcPr>
            <w:tcW w:w="672" w:type="dxa"/>
            <w:vAlign w:val="center"/>
          </w:tcPr>
          <w:p w14:paraId="65D86A76"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w:t>
            </w:r>
          </w:p>
        </w:tc>
        <w:tc>
          <w:tcPr>
            <w:tcW w:w="692" w:type="dxa"/>
            <w:vAlign w:val="center"/>
          </w:tcPr>
          <w:p w14:paraId="3A791BCA"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w:t>
            </w:r>
          </w:p>
        </w:tc>
        <w:tc>
          <w:tcPr>
            <w:tcW w:w="670" w:type="dxa"/>
            <w:vAlign w:val="center"/>
          </w:tcPr>
          <w:p w14:paraId="532BF5F0" w14:textId="77777777" w:rsidR="001D199C" w:rsidRPr="001D199C" w:rsidRDefault="001D199C" w:rsidP="0078740F">
            <w:pPr>
              <w:pStyle w:val="BodyText"/>
              <w:spacing w:line="240" w:lineRule="auto"/>
              <w:jc w:val="right"/>
              <w:rPr>
                <w:sz w:val="20"/>
                <w:szCs w:val="20"/>
              </w:rPr>
            </w:pPr>
          </w:p>
        </w:tc>
        <w:tc>
          <w:tcPr>
            <w:tcW w:w="692" w:type="dxa"/>
            <w:vAlign w:val="center"/>
          </w:tcPr>
          <w:p w14:paraId="5886E50F" w14:textId="77777777" w:rsidR="001D199C" w:rsidRPr="001D199C" w:rsidRDefault="001D199C" w:rsidP="0078740F">
            <w:pPr>
              <w:pStyle w:val="BodyText"/>
              <w:spacing w:line="240" w:lineRule="auto"/>
              <w:jc w:val="right"/>
              <w:rPr>
                <w:sz w:val="20"/>
                <w:szCs w:val="20"/>
              </w:rPr>
            </w:pPr>
            <w:r w:rsidRPr="001D199C">
              <w:rPr>
                <w:sz w:val="20"/>
                <w:szCs w:val="20"/>
                <w:lang w:val="id-ID"/>
              </w:rPr>
              <w:t>1</w:t>
            </w:r>
          </w:p>
        </w:tc>
        <w:tc>
          <w:tcPr>
            <w:tcW w:w="700" w:type="dxa"/>
            <w:vAlign w:val="center"/>
          </w:tcPr>
          <w:p w14:paraId="4A0E475E" w14:textId="77777777" w:rsidR="001D199C" w:rsidRPr="001D199C" w:rsidRDefault="001D199C" w:rsidP="0078740F">
            <w:pPr>
              <w:pStyle w:val="BodyText"/>
              <w:spacing w:line="240" w:lineRule="auto"/>
              <w:jc w:val="right"/>
              <w:rPr>
                <w:sz w:val="20"/>
                <w:szCs w:val="20"/>
              </w:rPr>
            </w:pPr>
            <w:r w:rsidRPr="001D199C">
              <w:rPr>
                <w:color w:val="000000"/>
                <w:sz w:val="20"/>
                <w:szCs w:val="20"/>
              </w:rPr>
              <w:t>1</w:t>
            </w:r>
          </w:p>
        </w:tc>
        <w:tc>
          <w:tcPr>
            <w:tcW w:w="675" w:type="dxa"/>
            <w:vAlign w:val="center"/>
          </w:tcPr>
          <w:p w14:paraId="20D4AF9A" w14:textId="77777777" w:rsidR="001D199C" w:rsidRPr="001D199C" w:rsidRDefault="001D199C" w:rsidP="0078740F">
            <w:pPr>
              <w:pStyle w:val="BodyText"/>
              <w:spacing w:line="240" w:lineRule="auto"/>
              <w:jc w:val="right"/>
              <w:rPr>
                <w:sz w:val="20"/>
                <w:szCs w:val="20"/>
              </w:rPr>
            </w:pPr>
            <w:r w:rsidRPr="001D199C">
              <w:rPr>
                <w:color w:val="000000"/>
                <w:sz w:val="20"/>
                <w:szCs w:val="20"/>
              </w:rPr>
              <w:t>2</w:t>
            </w:r>
          </w:p>
        </w:tc>
      </w:tr>
      <w:tr w:rsidR="001D199C" w:rsidRPr="001D199C" w14:paraId="5D76D0D4" w14:textId="77777777" w:rsidTr="001D199C">
        <w:tc>
          <w:tcPr>
            <w:tcW w:w="535" w:type="dxa"/>
          </w:tcPr>
          <w:p w14:paraId="24DC4724" w14:textId="77777777" w:rsidR="001D199C" w:rsidRPr="001D199C" w:rsidRDefault="001D199C" w:rsidP="0078740F">
            <w:pPr>
              <w:pStyle w:val="BodyText"/>
              <w:spacing w:line="240" w:lineRule="auto"/>
              <w:rPr>
                <w:bCs/>
                <w:sz w:val="20"/>
                <w:szCs w:val="20"/>
              </w:rPr>
            </w:pPr>
            <w:r w:rsidRPr="001D199C">
              <w:rPr>
                <w:bCs/>
                <w:sz w:val="20"/>
                <w:szCs w:val="20"/>
              </w:rPr>
              <w:t>14</w:t>
            </w:r>
          </w:p>
        </w:tc>
        <w:tc>
          <w:tcPr>
            <w:tcW w:w="1450" w:type="dxa"/>
          </w:tcPr>
          <w:p w14:paraId="31A1EBB9" w14:textId="77777777" w:rsidR="001D199C" w:rsidRPr="001D199C" w:rsidRDefault="001D199C" w:rsidP="0078740F">
            <w:pPr>
              <w:pStyle w:val="BodyText"/>
              <w:spacing w:line="240" w:lineRule="auto"/>
              <w:rPr>
                <w:bCs/>
                <w:sz w:val="20"/>
                <w:szCs w:val="20"/>
              </w:rPr>
            </w:pPr>
            <w:r w:rsidRPr="001D199C">
              <w:rPr>
                <w:sz w:val="20"/>
                <w:szCs w:val="20"/>
              </w:rPr>
              <w:t>Pengeroyokan</w:t>
            </w:r>
          </w:p>
        </w:tc>
        <w:tc>
          <w:tcPr>
            <w:tcW w:w="930" w:type="dxa"/>
          </w:tcPr>
          <w:p w14:paraId="2BDCE22A" w14:textId="77777777" w:rsidR="001D199C" w:rsidRPr="001D199C" w:rsidRDefault="001D199C" w:rsidP="0078740F">
            <w:pPr>
              <w:pStyle w:val="BodyText"/>
              <w:spacing w:line="240" w:lineRule="auto"/>
              <w:jc w:val="right"/>
              <w:rPr>
                <w:b/>
                <w:sz w:val="20"/>
                <w:szCs w:val="20"/>
              </w:rPr>
            </w:pPr>
            <w:r w:rsidRPr="001D199C">
              <w:rPr>
                <w:sz w:val="20"/>
                <w:szCs w:val="20"/>
              </w:rPr>
              <w:t>4</w:t>
            </w:r>
          </w:p>
        </w:tc>
        <w:tc>
          <w:tcPr>
            <w:tcW w:w="701" w:type="dxa"/>
          </w:tcPr>
          <w:p w14:paraId="53DD2373" w14:textId="77777777" w:rsidR="001D199C" w:rsidRPr="001D199C" w:rsidRDefault="001D199C" w:rsidP="0078740F">
            <w:pPr>
              <w:pStyle w:val="BodyText"/>
              <w:spacing w:line="240" w:lineRule="auto"/>
              <w:jc w:val="right"/>
              <w:rPr>
                <w:b/>
                <w:sz w:val="20"/>
                <w:szCs w:val="20"/>
              </w:rPr>
            </w:pPr>
            <w:r w:rsidRPr="001D199C">
              <w:rPr>
                <w:sz w:val="20"/>
                <w:szCs w:val="20"/>
              </w:rPr>
              <w:t>8</w:t>
            </w:r>
          </w:p>
        </w:tc>
        <w:tc>
          <w:tcPr>
            <w:tcW w:w="672" w:type="dxa"/>
            <w:vAlign w:val="center"/>
          </w:tcPr>
          <w:p w14:paraId="65A5C379"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13</w:t>
            </w:r>
          </w:p>
        </w:tc>
        <w:tc>
          <w:tcPr>
            <w:tcW w:w="692" w:type="dxa"/>
            <w:vAlign w:val="center"/>
          </w:tcPr>
          <w:p w14:paraId="2348EADA"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15</w:t>
            </w:r>
          </w:p>
        </w:tc>
        <w:tc>
          <w:tcPr>
            <w:tcW w:w="670" w:type="dxa"/>
            <w:vAlign w:val="center"/>
          </w:tcPr>
          <w:p w14:paraId="3F666445" w14:textId="77777777" w:rsidR="001D199C" w:rsidRPr="001D199C" w:rsidRDefault="001D199C" w:rsidP="0078740F">
            <w:pPr>
              <w:pStyle w:val="BodyText"/>
              <w:spacing w:line="240" w:lineRule="auto"/>
              <w:jc w:val="right"/>
              <w:rPr>
                <w:sz w:val="20"/>
                <w:szCs w:val="20"/>
              </w:rPr>
            </w:pPr>
            <w:r w:rsidRPr="001D199C">
              <w:rPr>
                <w:sz w:val="20"/>
                <w:szCs w:val="20"/>
                <w:lang w:val="id-ID"/>
              </w:rPr>
              <w:t>2</w:t>
            </w:r>
          </w:p>
        </w:tc>
        <w:tc>
          <w:tcPr>
            <w:tcW w:w="692" w:type="dxa"/>
            <w:vAlign w:val="center"/>
          </w:tcPr>
          <w:p w14:paraId="562171F3" w14:textId="77777777" w:rsidR="001D199C" w:rsidRPr="001D199C" w:rsidRDefault="001D199C" w:rsidP="0078740F">
            <w:pPr>
              <w:pStyle w:val="BodyText"/>
              <w:spacing w:line="240" w:lineRule="auto"/>
              <w:jc w:val="right"/>
              <w:rPr>
                <w:sz w:val="20"/>
                <w:szCs w:val="20"/>
              </w:rPr>
            </w:pPr>
            <w:r w:rsidRPr="001D199C">
              <w:rPr>
                <w:sz w:val="20"/>
                <w:szCs w:val="20"/>
                <w:lang w:val="id-ID"/>
              </w:rPr>
              <w:t>5</w:t>
            </w:r>
          </w:p>
        </w:tc>
        <w:tc>
          <w:tcPr>
            <w:tcW w:w="700" w:type="dxa"/>
            <w:vAlign w:val="center"/>
          </w:tcPr>
          <w:p w14:paraId="5C1D4AAC" w14:textId="77777777" w:rsidR="001D199C" w:rsidRPr="001D199C" w:rsidRDefault="001D199C" w:rsidP="0078740F">
            <w:pPr>
              <w:pStyle w:val="BodyText"/>
              <w:spacing w:line="240" w:lineRule="auto"/>
              <w:jc w:val="right"/>
              <w:rPr>
                <w:sz w:val="20"/>
                <w:szCs w:val="20"/>
              </w:rPr>
            </w:pPr>
            <w:r w:rsidRPr="001D199C">
              <w:rPr>
                <w:color w:val="000000"/>
                <w:sz w:val="20"/>
                <w:szCs w:val="20"/>
              </w:rPr>
              <w:t>19</w:t>
            </w:r>
          </w:p>
        </w:tc>
        <w:tc>
          <w:tcPr>
            <w:tcW w:w="675" w:type="dxa"/>
            <w:vAlign w:val="center"/>
          </w:tcPr>
          <w:p w14:paraId="6AC688B1" w14:textId="77777777" w:rsidR="001D199C" w:rsidRPr="001D199C" w:rsidRDefault="001D199C" w:rsidP="0078740F">
            <w:pPr>
              <w:pStyle w:val="BodyText"/>
              <w:spacing w:line="240" w:lineRule="auto"/>
              <w:jc w:val="right"/>
              <w:rPr>
                <w:sz w:val="20"/>
                <w:szCs w:val="20"/>
              </w:rPr>
            </w:pPr>
            <w:r w:rsidRPr="001D199C">
              <w:rPr>
                <w:color w:val="000000"/>
                <w:sz w:val="20"/>
                <w:szCs w:val="20"/>
              </w:rPr>
              <w:t>28</w:t>
            </w:r>
          </w:p>
        </w:tc>
      </w:tr>
      <w:tr w:rsidR="001D199C" w:rsidRPr="001D199C" w14:paraId="24589A7A" w14:textId="77777777" w:rsidTr="001D199C">
        <w:tc>
          <w:tcPr>
            <w:tcW w:w="535" w:type="dxa"/>
          </w:tcPr>
          <w:p w14:paraId="32364FD3" w14:textId="77777777" w:rsidR="001D199C" w:rsidRPr="001D199C" w:rsidRDefault="001D199C" w:rsidP="0078740F">
            <w:pPr>
              <w:pStyle w:val="BodyText"/>
              <w:spacing w:line="240" w:lineRule="auto"/>
              <w:rPr>
                <w:bCs/>
                <w:sz w:val="20"/>
                <w:szCs w:val="20"/>
              </w:rPr>
            </w:pPr>
            <w:r w:rsidRPr="001D199C">
              <w:rPr>
                <w:bCs/>
                <w:sz w:val="20"/>
                <w:szCs w:val="20"/>
              </w:rPr>
              <w:t>15</w:t>
            </w:r>
          </w:p>
        </w:tc>
        <w:tc>
          <w:tcPr>
            <w:tcW w:w="1450" w:type="dxa"/>
          </w:tcPr>
          <w:p w14:paraId="68A12053" w14:textId="77777777" w:rsidR="001D199C" w:rsidRPr="001D199C" w:rsidRDefault="001D199C" w:rsidP="0078740F">
            <w:pPr>
              <w:pStyle w:val="BodyText"/>
              <w:spacing w:line="240" w:lineRule="auto"/>
              <w:rPr>
                <w:bCs/>
                <w:sz w:val="20"/>
                <w:szCs w:val="20"/>
              </w:rPr>
            </w:pPr>
            <w:r w:rsidRPr="001D199C">
              <w:rPr>
                <w:sz w:val="20"/>
                <w:szCs w:val="20"/>
              </w:rPr>
              <w:t>Judi</w:t>
            </w:r>
          </w:p>
        </w:tc>
        <w:tc>
          <w:tcPr>
            <w:tcW w:w="930" w:type="dxa"/>
          </w:tcPr>
          <w:p w14:paraId="086205B8" w14:textId="77777777" w:rsidR="001D199C" w:rsidRPr="001D199C" w:rsidRDefault="001D199C" w:rsidP="0078740F">
            <w:pPr>
              <w:pStyle w:val="BodyText"/>
              <w:spacing w:line="240" w:lineRule="auto"/>
              <w:jc w:val="right"/>
              <w:rPr>
                <w:b/>
                <w:sz w:val="20"/>
                <w:szCs w:val="20"/>
              </w:rPr>
            </w:pPr>
          </w:p>
        </w:tc>
        <w:tc>
          <w:tcPr>
            <w:tcW w:w="701" w:type="dxa"/>
          </w:tcPr>
          <w:p w14:paraId="33821719" w14:textId="77777777" w:rsidR="001D199C" w:rsidRPr="001D199C" w:rsidRDefault="001D199C" w:rsidP="0078740F">
            <w:pPr>
              <w:pStyle w:val="BodyText"/>
              <w:spacing w:line="240" w:lineRule="auto"/>
              <w:jc w:val="right"/>
              <w:rPr>
                <w:b/>
                <w:sz w:val="20"/>
                <w:szCs w:val="20"/>
              </w:rPr>
            </w:pPr>
          </w:p>
        </w:tc>
        <w:tc>
          <w:tcPr>
            <w:tcW w:w="672" w:type="dxa"/>
            <w:vAlign w:val="center"/>
          </w:tcPr>
          <w:p w14:paraId="20BCD6DA"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w:t>
            </w:r>
          </w:p>
        </w:tc>
        <w:tc>
          <w:tcPr>
            <w:tcW w:w="692" w:type="dxa"/>
            <w:vAlign w:val="center"/>
          </w:tcPr>
          <w:p w14:paraId="078B2897"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w:t>
            </w:r>
          </w:p>
        </w:tc>
        <w:tc>
          <w:tcPr>
            <w:tcW w:w="670" w:type="dxa"/>
            <w:vAlign w:val="center"/>
          </w:tcPr>
          <w:p w14:paraId="00A0CF99" w14:textId="77777777" w:rsidR="001D199C" w:rsidRPr="001D199C" w:rsidRDefault="001D199C" w:rsidP="0078740F">
            <w:pPr>
              <w:pStyle w:val="BodyText"/>
              <w:spacing w:line="240" w:lineRule="auto"/>
              <w:jc w:val="right"/>
              <w:rPr>
                <w:sz w:val="20"/>
                <w:szCs w:val="20"/>
              </w:rPr>
            </w:pPr>
          </w:p>
        </w:tc>
        <w:tc>
          <w:tcPr>
            <w:tcW w:w="692" w:type="dxa"/>
            <w:vAlign w:val="center"/>
          </w:tcPr>
          <w:p w14:paraId="3448D08A" w14:textId="77777777" w:rsidR="001D199C" w:rsidRPr="001D199C" w:rsidRDefault="001D199C" w:rsidP="0078740F">
            <w:pPr>
              <w:pStyle w:val="BodyText"/>
              <w:spacing w:line="240" w:lineRule="auto"/>
              <w:jc w:val="right"/>
              <w:rPr>
                <w:sz w:val="20"/>
                <w:szCs w:val="20"/>
              </w:rPr>
            </w:pPr>
          </w:p>
        </w:tc>
        <w:tc>
          <w:tcPr>
            <w:tcW w:w="700" w:type="dxa"/>
            <w:vAlign w:val="center"/>
          </w:tcPr>
          <w:p w14:paraId="6874FB33" w14:textId="77777777" w:rsidR="001D199C" w:rsidRPr="001D199C" w:rsidRDefault="001D199C" w:rsidP="0078740F">
            <w:pPr>
              <w:pStyle w:val="BodyText"/>
              <w:spacing w:line="240" w:lineRule="auto"/>
              <w:jc w:val="right"/>
              <w:rPr>
                <w:sz w:val="20"/>
                <w:szCs w:val="20"/>
              </w:rPr>
            </w:pPr>
            <w:r w:rsidRPr="001D199C">
              <w:rPr>
                <w:color w:val="000000"/>
                <w:sz w:val="20"/>
                <w:szCs w:val="20"/>
              </w:rPr>
              <w:t>1</w:t>
            </w:r>
          </w:p>
        </w:tc>
        <w:tc>
          <w:tcPr>
            <w:tcW w:w="675" w:type="dxa"/>
            <w:vAlign w:val="center"/>
          </w:tcPr>
          <w:p w14:paraId="6AD5BA4A" w14:textId="77777777" w:rsidR="001D199C" w:rsidRPr="001D199C" w:rsidRDefault="001D199C" w:rsidP="0078740F">
            <w:pPr>
              <w:pStyle w:val="BodyText"/>
              <w:spacing w:line="240" w:lineRule="auto"/>
              <w:jc w:val="right"/>
              <w:rPr>
                <w:sz w:val="20"/>
                <w:szCs w:val="20"/>
              </w:rPr>
            </w:pPr>
            <w:r w:rsidRPr="001D199C">
              <w:rPr>
                <w:color w:val="000000"/>
                <w:sz w:val="20"/>
                <w:szCs w:val="20"/>
              </w:rPr>
              <w:t>1</w:t>
            </w:r>
          </w:p>
        </w:tc>
      </w:tr>
      <w:tr w:rsidR="001D199C" w:rsidRPr="001D199C" w14:paraId="1386A043" w14:textId="77777777" w:rsidTr="001D199C">
        <w:tc>
          <w:tcPr>
            <w:tcW w:w="535" w:type="dxa"/>
          </w:tcPr>
          <w:p w14:paraId="762AFBE1" w14:textId="77777777" w:rsidR="001D199C" w:rsidRPr="001D199C" w:rsidRDefault="001D199C" w:rsidP="0078740F">
            <w:pPr>
              <w:pStyle w:val="BodyText"/>
              <w:spacing w:line="240" w:lineRule="auto"/>
              <w:rPr>
                <w:bCs/>
                <w:sz w:val="20"/>
                <w:szCs w:val="20"/>
              </w:rPr>
            </w:pPr>
            <w:r w:rsidRPr="001D199C">
              <w:rPr>
                <w:bCs/>
                <w:sz w:val="20"/>
                <w:szCs w:val="20"/>
              </w:rPr>
              <w:t>16</w:t>
            </w:r>
          </w:p>
        </w:tc>
        <w:tc>
          <w:tcPr>
            <w:tcW w:w="1450" w:type="dxa"/>
          </w:tcPr>
          <w:p w14:paraId="6A0DE477" w14:textId="77777777" w:rsidR="001D199C" w:rsidRPr="001D199C" w:rsidRDefault="001D199C" w:rsidP="0078740F">
            <w:pPr>
              <w:pStyle w:val="BodyText"/>
              <w:spacing w:line="240" w:lineRule="auto"/>
              <w:rPr>
                <w:bCs/>
                <w:sz w:val="20"/>
                <w:szCs w:val="20"/>
              </w:rPr>
            </w:pPr>
            <w:r w:rsidRPr="001D199C">
              <w:rPr>
                <w:sz w:val="20"/>
                <w:szCs w:val="20"/>
              </w:rPr>
              <w:t>Pengerusakan</w:t>
            </w:r>
          </w:p>
        </w:tc>
        <w:tc>
          <w:tcPr>
            <w:tcW w:w="930" w:type="dxa"/>
          </w:tcPr>
          <w:p w14:paraId="3202A1A4" w14:textId="77777777" w:rsidR="001D199C" w:rsidRPr="001D199C" w:rsidRDefault="001D199C" w:rsidP="0078740F">
            <w:pPr>
              <w:pStyle w:val="BodyText"/>
              <w:spacing w:line="240" w:lineRule="auto"/>
              <w:jc w:val="right"/>
              <w:rPr>
                <w:b/>
                <w:sz w:val="20"/>
                <w:szCs w:val="20"/>
              </w:rPr>
            </w:pPr>
            <w:r w:rsidRPr="001D199C">
              <w:rPr>
                <w:sz w:val="20"/>
                <w:szCs w:val="20"/>
              </w:rPr>
              <w:t>1</w:t>
            </w:r>
          </w:p>
        </w:tc>
        <w:tc>
          <w:tcPr>
            <w:tcW w:w="701" w:type="dxa"/>
          </w:tcPr>
          <w:p w14:paraId="29FFE673" w14:textId="77777777" w:rsidR="001D199C" w:rsidRPr="001D199C" w:rsidRDefault="001D199C" w:rsidP="0078740F">
            <w:pPr>
              <w:pStyle w:val="BodyText"/>
              <w:spacing w:line="240" w:lineRule="auto"/>
              <w:jc w:val="right"/>
              <w:rPr>
                <w:b/>
                <w:sz w:val="20"/>
                <w:szCs w:val="20"/>
              </w:rPr>
            </w:pPr>
            <w:r w:rsidRPr="001D199C">
              <w:rPr>
                <w:sz w:val="20"/>
                <w:szCs w:val="20"/>
              </w:rPr>
              <w:t>1</w:t>
            </w:r>
          </w:p>
        </w:tc>
        <w:tc>
          <w:tcPr>
            <w:tcW w:w="672" w:type="dxa"/>
            <w:vAlign w:val="center"/>
          </w:tcPr>
          <w:p w14:paraId="59388365"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2</w:t>
            </w:r>
          </w:p>
        </w:tc>
        <w:tc>
          <w:tcPr>
            <w:tcW w:w="692" w:type="dxa"/>
            <w:vAlign w:val="center"/>
          </w:tcPr>
          <w:p w14:paraId="6815ADAE"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2</w:t>
            </w:r>
          </w:p>
        </w:tc>
        <w:tc>
          <w:tcPr>
            <w:tcW w:w="670" w:type="dxa"/>
            <w:vAlign w:val="center"/>
          </w:tcPr>
          <w:p w14:paraId="22B4CCF2" w14:textId="77777777" w:rsidR="001D199C" w:rsidRPr="001D199C" w:rsidRDefault="001D199C" w:rsidP="0078740F">
            <w:pPr>
              <w:pStyle w:val="BodyText"/>
              <w:spacing w:line="240" w:lineRule="auto"/>
              <w:jc w:val="right"/>
              <w:rPr>
                <w:sz w:val="20"/>
                <w:szCs w:val="20"/>
              </w:rPr>
            </w:pPr>
            <w:r w:rsidRPr="001D199C">
              <w:rPr>
                <w:sz w:val="20"/>
                <w:szCs w:val="20"/>
                <w:lang w:val="id-ID"/>
              </w:rPr>
              <w:t>1</w:t>
            </w:r>
          </w:p>
        </w:tc>
        <w:tc>
          <w:tcPr>
            <w:tcW w:w="692" w:type="dxa"/>
            <w:vAlign w:val="center"/>
          </w:tcPr>
          <w:p w14:paraId="0D272680" w14:textId="77777777" w:rsidR="001D199C" w:rsidRPr="001D199C" w:rsidRDefault="001D199C" w:rsidP="0078740F">
            <w:pPr>
              <w:pStyle w:val="BodyText"/>
              <w:spacing w:line="240" w:lineRule="auto"/>
              <w:jc w:val="right"/>
              <w:rPr>
                <w:sz w:val="20"/>
                <w:szCs w:val="20"/>
              </w:rPr>
            </w:pPr>
            <w:r w:rsidRPr="001D199C">
              <w:rPr>
                <w:sz w:val="20"/>
                <w:szCs w:val="20"/>
                <w:lang w:val="id-ID"/>
              </w:rPr>
              <w:t>1</w:t>
            </w:r>
          </w:p>
        </w:tc>
        <w:tc>
          <w:tcPr>
            <w:tcW w:w="700" w:type="dxa"/>
            <w:vAlign w:val="center"/>
          </w:tcPr>
          <w:p w14:paraId="31FCB406" w14:textId="77777777" w:rsidR="001D199C" w:rsidRPr="001D199C" w:rsidRDefault="001D199C" w:rsidP="0078740F">
            <w:pPr>
              <w:pStyle w:val="BodyText"/>
              <w:spacing w:line="240" w:lineRule="auto"/>
              <w:jc w:val="right"/>
              <w:rPr>
                <w:sz w:val="20"/>
                <w:szCs w:val="20"/>
              </w:rPr>
            </w:pPr>
            <w:r w:rsidRPr="001D199C">
              <w:rPr>
                <w:color w:val="000000"/>
                <w:sz w:val="20"/>
                <w:szCs w:val="20"/>
              </w:rPr>
              <w:t>4</w:t>
            </w:r>
          </w:p>
        </w:tc>
        <w:tc>
          <w:tcPr>
            <w:tcW w:w="675" w:type="dxa"/>
            <w:vAlign w:val="center"/>
          </w:tcPr>
          <w:p w14:paraId="46931482" w14:textId="77777777" w:rsidR="001D199C" w:rsidRPr="001D199C" w:rsidRDefault="001D199C" w:rsidP="0078740F">
            <w:pPr>
              <w:pStyle w:val="BodyText"/>
              <w:spacing w:line="240" w:lineRule="auto"/>
              <w:jc w:val="right"/>
              <w:rPr>
                <w:sz w:val="20"/>
                <w:szCs w:val="20"/>
              </w:rPr>
            </w:pPr>
            <w:r w:rsidRPr="001D199C">
              <w:rPr>
                <w:color w:val="000000"/>
                <w:sz w:val="20"/>
                <w:szCs w:val="20"/>
              </w:rPr>
              <w:t>4</w:t>
            </w:r>
          </w:p>
        </w:tc>
      </w:tr>
      <w:tr w:rsidR="001D199C" w:rsidRPr="001D199C" w14:paraId="7D6F2A13" w14:textId="77777777" w:rsidTr="001D199C">
        <w:tc>
          <w:tcPr>
            <w:tcW w:w="535" w:type="dxa"/>
          </w:tcPr>
          <w:p w14:paraId="2EBEE66F" w14:textId="77777777" w:rsidR="001D199C" w:rsidRPr="001D199C" w:rsidRDefault="001D199C" w:rsidP="0078740F">
            <w:pPr>
              <w:pStyle w:val="BodyText"/>
              <w:spacing w:line="240" w:lineRule="auto"/>
              <w:rPr>
                <w:bCs/>
                <w:sz w:val="20"/>
                <w:szCs w:val="20"/>
              </w:rPr>
            </w:pPr>
            <w:r w:rsidRPr="001D199C">
              <w:rPr>
                <w:bCs/>
                <w:sz w:val="20"/>
                <w:szCs w:val="20"/>
              </w:rPr>
              <w:t>17</w:t>
            </w:r>
          </w:p>
        </w:tc>
        <w:tc>
          <w:tcPr>
            <w:tcW w:w="1450" w:type="dxa"/>
          </w:tcPr>
          <w:p w14:paraId="6C9AFDB9" w14:textId="77777777" w:rsidR="001D199C" w:rsidRPr="001D199C" w:rsidRDefault="001D199C" w:rsidP="0078740F">
            <w:pPr>
              <w:pStyle w:val="BodyText"/>
              <w:spacing w:line="240" w:lineRule="auto"/>
              <w:rPr>
                <w:bCs/>
                <w:sz w:val="20"/>
                <w:szCs w:val="20"/>
              </w:rPr>
            </w:pPr>
            <w:r w:rsidRPr="001D199C">
              <w:rPr>
                <w:sz w:val="20"/>
                <w:szCs w:val="20"/>
              </w:rPr>
              <w:t>Pengancaman</w:t>
            </w:r>
          </w:p>
        </w:tc>
        <w:tc>
          <w:tcPr>
            <w:tcW w:w="930" w:type="dxa"/>
          </w:tcPr>
          <w:p w14:paraId="11049467" w14:textId="77777777" w:rsidR="001D199C" w:rsidRPr="001D199C" w:rsidRDefault="001D199C" w:rsidP="0078740F">
            <w:pPr>
              <w:pStyle w:val="BodyText"/>
              <w:spacing w:line="240" w:lineRule="auto"/>
              <w:jc w:val="right"/>
              <w:rPr>
                <w:b/>
                <w:sz w:val="20"/>
                <w:szCs w:val="20"/>
              </w:rPr>
            </w:pPr>
          </w:p>
        </w:tc>
        <w:tc>
          <w:tcPr>
            <w:tcW w:w="701" w:type="dxa"/>
          </w:tcPr>
          <w:p w14:paraId="77BDDFFF" w14:textId="77777777" w:rsidR="001D199C" w:rsidRPr="001D199C" w:rsidRDefault="001D199C" w:rsidP="0078740F">
            <w:pPr>
              <w:pStyle w:val="BodyText"/>
              <w:spacing w:line="240" w:lineRule="auto"/>
              <w:jc w:val="right"/>
              <w:rPr>
                <w:b/>
                <w:sz w:val="20"/>
                <w:szCs w:val="20"/>
              </w:rPr>
            </w:pPr>
            <w:r w:rsidRPr="001D199C">
              <w:rPr>
                <w:sz w:val="20"/>
                <w:szCs w:val="20"/>
              </w:rPr>
              <w:t>2</w:t>
            </w:r>
          </w:p>
        </w:tc>
        <w:tc>
          <w:tcPr>
            <w:tcW w:w="672" w:type="dxa"/>
            <w:vAlign w:val="center"/>
          </w:tcPr>
          <w:p w14:paraId="4A473CC3"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3</w:t>
            </w:r>
          </w:p>
        </w:tc>
        <w:tc>
          <w:tcPr>
            <w:tcW w:w="692" w:type="dxa"/>
            <w:vAlign w:val="center"/>
          </w:tcPr>
          <w:p w14:paraId="29F2D9E3"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2</w:t>
            </w:r>
          </w:p>
        </w:tc>
        <w:tc>
          <w:tcPr>
            <w:tcW w:w="670" w:type="dxa"/>
            <w:vAlign w:val="center"/>
          </w:tcPr>
          <w:p w14:paraId="649D9328" w14:textId="77777777" w:rsidR="001D199C" w:rsidRPr="001D199C" w:rsidRDefault="001D199C" w:rsidP="0078740F">
            <w:pPr>
              <w:pStyle w:val="BodyText"/>
              <w:spacing w:line="240" w:lineRule="auto"/>
              <w:jc w:val="right"/>
              <w:rPr>
                <w:sz w:val="20"/>
                <w:szCs w:val="20"/>
              </w:rPr>
            </w:pPr>
          </w:p>
        </w:tc>
        <w:tc>
          <w:tcPr>
            <w:tcW w:w="692" w:type="dxa"/>
            <w:vAlign w:val="center"/>
          </w:tcPr>
          <w:p w14:paraId="0C23607E" w14:textId="77777777" w:rsidR="001D199C" w:rsidRPr="001D199C" w:rsidRDefault="001D199C" w:rsidP="0078740F">
            <w:pPr>
              <w:pStyle w:val="BodyText"/>
              <w:spacing w:line="240" w:lineRule="auto"/>
              <w:jc w:val="right"/>
              <w:rPr>
                <w:sz w:val="20"/>
                <w:szCs w:val="20"/>
              </w:rPr>
            </w:pPr>
          </w:p>
        </w:tc>
        <w:tc>
          <w:tcPr>
            <w:tcW w:w="700" w:type="dxa"/>
            <w:vAlign w:val="center"/>
          </w:tcPr>
          <w:p w14:paraId="44397806" w14:textId="77777777" w:rsidR="001D199C" w:rsidRPr="001D199C" w:rsidRDefault="001D199C" w:rsidP="0078740F">
            <w:pPr>
              <w:pStyle w:val="BodyText"/>
              <w:spacing w:line="240" w:lineRule="auto"/>
              <w:jc w:val="right"/>
              <w:rPr>
                <w:sz w:val="20"/>
                <w:szCs w:val="20"/>
              </w:rPr>
            </w:pPr>
            <w:r w:rsidRPr="001D199C">
              <w:rPr>
                <w:color w:val="000000"/>
                <w:sz w:val="20"/>
                <w:szCs w:val="20"/>
              </w:rPr>
              <w:t>3</w:t>
            </w:r>
          </w:p>
        </w:tc>
        <w:tc>
          <w:tcPr>
            <w:tcW w:w="675" w:type="dxa"/>
            <w:vAlign w:val="center"/>
          </w:tcPr>
          <w:p w14:paraId="6BBE4522" w14:textId="77777777" w:rsidR="001D199C" w:rsidRPr="001D199C" w:rsidRDefault="001D199C" w:rsidP="0078740F">
            <w:pPr>
              <w:pStyle w:val="BodyText"/>
              <w:spacing w:line="240" w:lineRule="auto"/>
              <w:jc w:val="right"/>
              <w:rPr>
                <w:sz w:val="20"/>
                <w:szCs w:val="20"/>
              </w:rPr>
            </w:pPr>
            <w:r w:rsidRPr="001D199C">
              <w:rPr>
                <w:color w:val="000000"/>
                <w:sz w:val="20"/>
                <w:szCs w:val="20"/>
              </w:rPr>
              <w:t>4</w:t>
            </w:r>
          </w:p>
        </w:tc>
      </w:tr>
      <w:tr w:rsidR="001D199C" w:rsidRPr="001D199C" w14:paraId="617CC6C1" w14:textId="77777777" w:rsidTr="001D199C">
        <w:tc>
          <w:tcPr>
            <w:tcW w:w="535" w:type="dxa"/>
          </w:tcPr>
          <w:p w14:paraId="2CAE1D81" w14:textId="77777777" w:rsidR="001D199C" w:rsidRPr="001D199C" w:rsidRDefault="001D199C" w:rsidP="0078740F">
            <w:pPr>
              <w:pStyle w:val="BodyText"/>
              <w:spacing w:line="240" w:lineRule="auto"/>
              <w:rPr>
                <w:bCs/>
                <w:sz w:val="20"/>
                <w:szCs w:val="20"/>
              </w:rPr>
            </w:pPr>
            <w:r w:rsidRPr="001D199C">
              <w:rPr>
                <w:bCs/>
                <w:sz w:val="20"/>
                <w:szCs w:val="20"/>
              </w:rPr>
              <w:t>18</w:t>
            </w:r>
          </w:p>
        </w:tc>
        <w:tc>
          <w:tcPr>
            <w:tcW w:w="1450" w:type="dxa"/>
          </w:tcPr>
          <w:p w14:paraId="2EAEA86B" w14:textId="77777777" w:rsidR="001D199C" w:rsidRPr="001D199C" w:rsidRDefault="001D199C" w:rsidP="0078740F">
            <w:pPr>
              <w:pStyle w:val="BodyText"/>
              <w:spacing w:line="240" w:lineRule="auto"/>
              <w:rPr>
                <w:bCs/>
                <w:sz w:val="20"/>
                <w:szCs w:val="20"/>
              </w:rPr>
            </w:pPr>
            <w:r w:rsidRPr="001D199C">
              <w:rPr>
                <w:sz w:val="20"/>
                <w:szCs w:val="20"/>
              </w:rPr>
              <w:t>Senpi/Handak</w:t>
            </w:r>
          </w:p>
        </w:tc>
        <w:tc>
          <w:tcPr>
            <w:tcW w:w="930" w:type="dxa"/>
          </w:tcPr>
          <w:p w14:paraId="7D7FE071" w14:textId="77777777" w:rsidR="001D199C" w:rsidRPr="001D199C" w:rsidRDefault="001D199C" w:rsidP="0078740F">
            <w:pPr>
              <w:pStyle w:val="BodyText"/>
              <w:spacing w:line="240" w:lineRule="auto"/>
              <w:jc w:val="right"/>
              <w:rPr>
                <w:b/>
                <w:sz w:val="20"/>
                <w:szCs w:val="20"/>
              </w:rPr>
            </w:pPr>
          </w:p>
        </w:tc>
        <w:tc>
          <w:tcPr>
            <w:tcW w:w="701" w:type="dxa"/>
          </w:tcPr>
          <w:p w14:paraId="2DD24B82" w14:textId="77777777" w:rsidR="001D199C" w:rsidRPr="001D199C" w:rsidRDefault="001D199C" w:rsidP="0078740F">
            <w:pPr>
              <w:pStyle w:val="BodyText"/>
              <w:spacing w:line="240" w:lineRule="auto"/>
              <w:jc w:val="right"/>
              <w:rPr>
                <w:b/>
                <w:sz w:val="20"/>
                <w:szCs w:val="20"/>
              </w:rPr>
            </w:pPr>
          </w:p>
        </w:tc>
        <w:tc>
          <w:tcPr>
            <w:tcW w:w="672" w:type="dxa"/>
            <w:vAlign w:val="center"/>
          </w:tcPr>
          <w:p w14:paraId="77A788D3"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w:t>
            </w:r>
          </w:p>
        </w:tc>
        <w:tc>
          <w:tcPr>
            <w:tcW w:w="692" w:type="dxa"/>
            <w:vAlign w:val="center"/>
          </w:tcPr>
          <w:p w14:paraId="7138F53E"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w:t>
            </w:r>
          </w:p>
        </w:tc>
        <w:tc>
          <w:tcPr>
            <w:tcW w:w="670" w:type="dxa"/>
            <w:vAlign w:val="center"/>
          </w:tcPr>
          <w:p w14:paraId="31254FA0" w14:textId="77777777" w:rsidR="001D199C" w:rsidRPr="001D199C" w:rsidRDefault="001D199C" w:rsidP="0078740F">
            <w:pPr>
              <w:pStyle w:val="BodyText"/>
              <w:spacing w:line="240" w:lineRule="auto"/>
              <w:jc w:val="right"/>
              <w:rPr>
                <w:sz w:val="20"/>
                <w:szCs w:val="20"/>
              </w:rPr>
            </w:pPr>
            <w:r w:rsidRPr="001D199C">
              <w:rPr>
                <w:sz w:val="20"/>
                <w:szCs w:val="20"/>
                <w:lang w:val="id-ID"/>
              </w:rPr>
              <w:t>2</w:t>
            </w:r>
          </w:p>
        </w:tc>
        <w:tc>
          <w:tcPr>
            <w:tcW w:w="692" w:type="dxa"/>
            <w:vAlign w:val="center"/>
          </w:tcPr>
          <w:p w14:paraId="7F6C6997" w14:textId="77777777" w:rsidR="001D199C" w:rsidRPr="001D199C" w:rsidRDefault="001D199C" w:rsidP="0078740F">
            <w:pPr>
              <w:pStyle w:val="BodyText"/>
              <w:spacing w:line="240" w:lineRule="auto"/>
              <w:jc w:val="right"/>
              <w:rPr>
                <w:sz w:val="20"/>
                <w:szCs w:val="20"/>
              </w:rPr>
            </w:pPr>
            <w:r w:rsidRPr="001D199C">
              <w:rPr>
                <w:sz w:val="20"/>
                <w:szCs w:val="20"/>
                <w:lang w:val="id-ID"/>
              </w:rPr>
              <w:t>2</w:t>
            </w:r>
          </w:p>
        </w:tc>
        <w:tc>
          <w:tcPr>
            <w:tcW w:w="700" w:type="dxa"/>
            <w:vAlign w:val="center"/>
          </w:tcPr>
          <w:p w14:paraId="7D1BB618" w14:textId="77777777" w:rsidR="001D199C" w:rsidRPr="001D199C" w:rsidRDefault="001D199C" w:rsidP="0078740F">
            <w:pPr>
              <w:pStyle w:val="BodyText"/>
              <w:spacing w:line="240" w:lineRule="auto"/>
              <w:jc w:val="right"/>
              <w:rPr>
                <w:sz w:val="20"/>
                <w:szCs w:val="20"/>
              </w:rPr>
            </w:pPr>
            <w:r w:rsidRPr="001D199C">
              <w:rPr>
                <w:color w:val="000000"/>
                <w:sz w:val="20"/>
                <w:szCs w:val="20"/>
              </w:rPr>
              <w:t>3</w:t>
            </w:r>
          </w:p>
        </w:tc>
        <w:tc>
          <w:tcPr>
            <w:tcW w:w="675" w:type="dxa"/>
            <w:vAlign w:val="center"/>
          </w:tcPr>
          <w:p w14:paraId="2B25BAD2" w14:textId="77777777" w:rsidR="001D199C" w:rsidRPr="001D199C" w:rsidRDefault="001D199C" w:rsidP="0078740F">
            <w:pPr>
              <w:pStyle w:val="BodyText"/>
              <w:spacing w:line="240" w:lineRule="auto"/>
              <w:jc w:val="right"/>
              <w:rPr>
                <w:sz w:val="20"/>
                <w:szCs w:val="20"/>
              </w:rPr>
            </w:pPr>
            <w:r w:rsidRPr="001D199C">
              <w:rPr>
                <w:color w:val="000000"/>
                <w:sz w:val="20"/>
                <w:szCs w:val="20"/>
              </w:rPr>
              <w:t>3</w:t>
            </w:r>
          </w:p>
        </w:tc>
      </w:tr>
      <w:tr w:rsidR="001D199C" w:rsidRPr="001D199C" w14:paraId="2FAC3091" w14:textId="77777777" w:rsidTr="001D199C">
        <w:tc>
          <w:tcPr>
            <w:tcW w:w="535" w:type="dxa"/>
          </w:tcPr>
          <w:p w14:paraId="0AE1CA5C" w14:textId="77777777" w:rsidR="001D199C" w:rsidRPr="001D199C" w:rsidRDefault="001D199C" w:rsidP="0078740F">
            <w:pPr>
              <w:pStyle w:val="BodyText"/>
              <w:spacing w:line="240" w:lineRule="auto"/>
              <w:rPr>
                <w:bCs/>
                <w:sz w:val="20"/>
                <w:szCs w:val="20"/>
              </w:rPr>
            </w:pPr>
            <w:r w:rsidRPr="001D199C">
              <w:rPr>
                <w:bCs/>
                <w:sz w:val="20"/>
                <w:szCs w:val="20"/>
              </w:rPr>
              <w:t>19</w:t>
            </w:r>
          </w:p>
        </w:tc>
        <w:tc>
          <w:tcPr>
            <w:tcW w:w="1450" w:type="dxa"/>
          </w:tcPr>
          <w:p w14:paraId="131CE2A6" w14:textId="77777777" w:rsidR="001D199C" w:rsidRPr="001D199C" w:rsidRDefault="001D199C" w:rsidP="0078740F">
            <w:pPr>
              <w:pStyle w:val="BodyText"/>
              <w:spacing w:line="240" w:lineRule="auto"/>
              <w:rPr>
                <w:bCs/>
                <w:sz w:val="20"/>
                <w:szCs w:val="20"/>
              </w:rPr>
            </w:pPr>
            <w:r w:rsidRPr="001D199C">
              <w:rPr>
                <w:sz w:val="20"/>
                <w:szCs w:val="20"/>
              </w:rPr>
              <w:t>KDRT</w:t>
            </w:r>
          </w:p>
        </w:tc>
        <w:tc>
          <w:tcPr>
            <w:tcW w:w="930" w:type="dxa"/>
          </w:tcPr>
          <w:p w14:paraId="562FA8C2" w14:textId="77777777" w:rsidR="001D199C" w:rsidRPr="001D199C" w:rsidRDefault="001D199C" w:rsidP="0078740F">
            <w:pPr>
              <w:pStyle w:val="BodyText"/>
              <w:spacing w:line="240" w:lineRule="auto"/>
              <w:jc w:val="right"/>
              <w:rPr>
                <w:b/>
                <w:sz w:val="20"/>
                <w:szCs w:val="20"/>
              </w:rPr>
            </w:pPr>
            <w:r w:rsidRPr="001D199C">
              <w:rPr>
                <w:sz w:val="20"/>
                <w:szCs w:val="20"/>
              </w:rPr>
              <w:t>1</w:t>
            </w:r>
          </w:p>
        </w:tc>
        <w:tc>
          <w:tcPr>
            <w:tcW w:w="701" w:type="dxa"/>
          </w:tcPr>
          <w:p w14:paraId="7D6A0BFD" w14:textId="77777777" w:rsidR="001D199C" w:rsidRPr="001D199C" w:rsidRDefault="001D199C" w:rsidP="0078740F">
            <w:pPr>
              <w:pStyle w:val="BodyText"/>
              <w:spacing w:line="240" w:lineRule="auto"/>
              <w:jc w:val="right"/>
              <w:rPr>
                <w:b/>
                <w:sz w:val="20"/>
                <w:szCs w:val="20"/>
              </w:rPr>
            </w:pPr>
          </w:p>
        </w:tc>
        <w:tc>
          <w:tcPr>
            <w:tcW w:w="672" w:type="dxa"/>
            <w:vAlign w:val="center"/>
          </w:tcPr>
          <w:p w14:paraId="685AF03B"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3</w:t>
            </w:r>
          </w:p>
        </w:tc>
        <w:tc>
          <w:tcPr>
            <w:tcW w:w="692" w:type="dxa"/>
            <w:vAlign w:val="center"/>
          </w:tcPr>
          <w:p w14:paraId="03BEE313"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3</w:t>
            </w:r>
          </w:p>
        </w:tc>
        <w:tc>
          <w:tcPr>
            <w:tcW w:w="670" w:type="dxa"/>
            <w:vAlign w:val="center"/>
          </w:tcPr>
          <w:p w14:paraId="4D1A08FF" w14:textId="77777777" w:rsidR="001D199C" w:rsidRPr="001D199C" w:rsidRDefault="001D199C" w:rsidP="0078740F">
            <w:pPr>
              <w:pStyle w:val="BodyText"/>
              <w:spacing w:line="240" w:lineRule="auto"/>
              <w:jc w:val="right"/>
              <w:rPr>
                <w:bCs/>
                <w:sz w:val="20"/>
                <w:szCs w:val="20"/>
              </w:rPr>
            </w:pPr>
          </w:p>
        </w:tc>
        <w:tc>
          <w:tcPr>
            <w:tcW w:w="692" w:type="dxa"/>
            <w:vAlign w:val="center"/>
          </w:tcPr>
          <w:p w14:paraId="7AD80835"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w:t>
            </w:r>
          </w:p>
        </w:tc>
        <w:tc>
          <w:tcPr>
            <w:tcW w:w="700" w:type="dxa"/>
            <w:vAlign w:val="center"/>
          </w:tcPr>
          <w:p w14:paraId="4CBFD6D5" w14:textId="77777777" w:rsidR="001D199C" w:rsidRPr="001D199C" w:rsidRDefault="001D199C" w:rsidP="0078740F">
            <w:pPr>
              <w:pStyle w:val="BodyText"/>
              <w:spacing w:line="240" w:lineRule="auto"/>
              <w:jc w:val="right"/>
              <w:rPr>
                <w:sz w:val="20"/>
                <w:szCs w:val="20"/>
              </w:rPr>
            </w:pPr>
            <w:r w:rsidRPr="001D199C">
              <w:rPr>
                <w:color w:val="000000"/>
                <w:sz w:val="20"/>
                <w:szCs w:val="20"/>
              </w:rPr>
              <w:t>4</w:t>
            </w:r>
          </w:p>
        </w:tc>
        <w:tc>
          <w:tcPr>
            <w:tcW w:w="675" w:type="dxa"/>
            <w:vAlign w:val="center"/>
          </w:tcPr>
          <w:p w14:paraId="76A193B3" w14:textId="77777777" w:rsidR="001D199C" w:rsidRPr="001D199C" w:rsidRDefault="001D199C" w:rsidP="0078740F">
            <w:pPr>
              <w:pStyle w:val="BodyText"/>
              <w:spacing w:line="240" w:lineRule="auto"/>
              <w:jc w:val="right"/>
              <w:rPr>
                <w:sz w:val="20"/>
                <w:szCs w:val="20"/>
              </w:rPr>
            </w:pPr>
            <w:r w:rsidRPr="001D199C">
              <w:rPr>
                <w:color w:val="000000"/>
                <w:sz w:val="20"/>
                <w:szCs w:val="20"/>
              </w:rPr>
              <w:t>4</w:t>
            </w:r>
          </w:p>
        </w:tc>
      </w:tr>
      <w:tr w:rsidR="001D199C" w:rsidRPr="001D199C" w14:paraId="7D0B3CA9" w14:textId="77777777" w:rsidTr="001D199C">
        <w:tc>
          <w:tcPr>
            <w:tcW w:w="535" w:type="dxa"/>
          </w:tcPr>
          <w:p w14:paraId="7BCFEBEF" w14:textId="77777777" w:rsidR="001D199C" w:rsidRPr="001D199C" w:rsidRDefault="001D199C" w:rsidP="0078740F">
            <w:pPr>
              <w:pStyle w:val="BodyText"/>
              <w:spacing w:line="240" w:lineRule="auto"/>
              <w:rPr>
                <w:bCs/>
                <w:sz w:val="20"/>
                <w:szCs w:val="20"/>
              </w:rPr>
            </w:pPr>
            <w:r w:rsidRPr="001D199C">
              <w:rPr>
                <w:bCs/>
                <w:sz w:val="20"/>
                <w:szCs w:val="20"/>
              </w:rPr>
              <w:t>20</w:t>
            </w:r>
          </w:p>
        </w:tc>
        <w:tc>
          <w:tcPr>
            <w:tcW w:w="1450" w:type="dxa"/>
          </w:tcPr>
          <w:p w14:paraId="729B380B" w14:textId="77777777" w:rsidR="001D199C" w:rsidRPr="001D199C" w:rsidRDefault="001D199C" w:rsidP="0078740F">
            <w:pPr>
              <w:pStyle w:val="BodyText"/>
              <w:spacing w:line="240" w:lineRule="auto"/>
              <w:rPr>
                <w:bCs/>
                <w:sz w:val="20"/>
                <w:szCs w:val="20"/>
              </w:rPr>
            </w:pPr>
            <w:r w:rsidRPr="001D199C">
              <w:rPr>
                <w:sz w:val="20"/>
                <w:szCs w:val="20"/>
              </w:rPr>
              <w:t>Narkoba</w:t>
            </w:r>
          </w:p>
        </w:tc>
        <w:tc>
          <w:tcPr>
            <w:tcW w:w="930" w:type="dxa"/>
          </w:tcPr>
          <w:p w14:paraId="47C1E087" w14:textId="77777777" w:rsidR="001D199C" w:rsidRPr="001D199C" w:rsidRDefault="001D199C" w:rsidP="0078740F">
            <w:pPr>
              <w:pStyle w:val="BodyText"/>
              <w:spacing w:line="240" w:lineRule="auto"/>
              <w:jc w:val="right"/>
              <w:rPr>
                <w:b/>
                <w:sz w:val="20"/>
                <w:szCs w:val="20"/>
              </w:rPr>
            </w:pPr>
            <w:r w:rsidRPr="001D199C">
              <w:rPr>
                <w:sz w:val="20"/>
                <w:szCs w:val="20"/>
              </w:rPr>
              <w:t>6</w:t>
            </w:r>
          </w:p>
        </w:tc>
        <w:tc>
          <w:tcPr>
            <w:tcW w:w="701" w:type="dxa"/>
          </w:tcPr>
          <w:p w14:paraId="73CF6F7C" w14:textId="77777777" w:rsidR="001D199C" w:rsidRPr="001D199C" w:rsidRDefault="001D199C" w:rsidP="0078740F">
            <w:pPr>
              <w:pStyle w:val="BodyText"/>
              <w:spacing w:line="240" w:lineRule="auto"/>
              <w:jc w:val="right"/>
              <w:rPr>
                <w:b/>
                <w:sz w:val="20"/>
                <w:szCs w:val="20"/>
              </w:rPr>
            </w:pPr>
            <w:r w:rsidRPr="001D199C">
              <w:rPr>
                <w:sz w:val="20"/>
                <w:szCs w:val="20"/>
              </w:rPr>
              <w:t>6</w:t>
            </w:r>
          </w:p>
        </w:tc>
        <w:tc>
          <w:tcPr>
            <w:tcW w:w="672" w:type="dxa"/>
            <w:vAlign w:val="center"/>
          </w:tcPr>
          <w:p w14:paraId="77F4DD15"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13</w:t>
            </w:r>
          </w:p>
        </w:tc>
        <w:tc>
          <w:tcPr>
            <w:tcW w:w="692" w:type="dxa"/>
            <w:vAlign w:val="center"/>
          </w:tcPr>
          <w:p w14:paraId="07D26458"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13</w:t>
            </w:r>
          </w:p>
        </w:tc>
        <w:tc>
          <w:tcPr>
            <w:tcW w:w="670" w:type="dxa"/>
            <w:vAlign w:val="center"/>
          </w:tcPr>
          <w:p w14:paraId="2D60453C"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6</w:t>
            </w:r>
          </w:p>
        </w:tc>
        <w:tc>
          <w:tcPr>
            <w:tcW w:w="692" w:type="dxa"/>
            <w:vAlign w:val="center"/>
          </w:tcPr>
          <w:p w14:paraId="614CCA4A"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7</w:t>
            </w:r>
          </w:p>
        </w:tc>
        <w:tc>
          <w:tcPr>
            <w:tcW w:w="700" w:type="dxa"/>
            <w:vAlign w:val="center"/>
          </w:tcPr>
          <w:p w14:paraId="59F95B43" w14:textId="77777777" w:rsidR="001D199C" w:rsidRPr="001D199C" w:rsidRDefault="001D199C" w:rsidP="0078740F">
            <w:pPr>
              <w:pStyle w:val="BodyText"/>
              <w:spacing w:line="240" w:lineRule="auto"/>
              <w:jc w:val="right"/>
              <w:rPr>
                <w:sz w:val="20"/>
                <w:szCs w:val="20"/>
              </w:rPr>
            </w:pPr>
            <w:r w:rsidRPr="001D199C">
              <w:rPr>
                <w:color w:val="000000"/>
                <w:sz w:val="20"/>
                <w:szCs w:val="20"/>
              </w:rPr>
              <w:t>25</w:t>
            </w:r>
          </w:p>
        </w:tc>
        <w:tc>
          <w:tcPr>
            <w:tcW w:w="675" w:type="dxa"/>
            <w:vAlign w:val="center"/>
          </w:tcPr>
          <w:p w14:paraId="4E2F0623" w14:textId="77777777" w:rsidR="001D199C" w:rsidRPr="001D199C" w:rsidRDefault="001D199C" w:rsidP="0078740F">
            <w:pPr>
              <w:pStyle w:val="BodyText"/>
              <w:spacing w:line="240" w:lineRule="auto"/>
              <w:jc w:val="right"/>
              <w:rPr>
                <w:sz w:val="20"/>
                <w:szCs w:val="20"/>
              </w:rPr>
            </w:pPr>
            <w:r w:rsidRPr="001D199C">
              <w:rPr>
                <w:color w:val="000000"/>
                <w:sz w:val="20"/>
                <w:szCs w:val="20"/>
              </w:rPr>
              <w:t>26</w:t>
            </w:r>
          </w:p>
        </w:tc>
      </w:tr>
      <w:tr w:rsidR="001D199C" w:rsidRPr="001D199C" w14:paraId="3103653E" w14:textId="77777777" w:rsidTr="001D199C">
        <w:tc>
          <w:tcPr>
            <w:tcW w:w="535" w:type="dxa"/>
          </w:tcPr>
          <w:p w14:paraId="33231854" w14:textId="77777777" w:rsidR="001D199C" w:rsidRPr="001D199C" w:rsidRDefault="001D199C" w:rsidP="0078740F">
            <w:pPr>
              <w:pStyle w:val="BodyText"/>
              <w:spacing w:line="240" w:lineRule="auto"/>
              <w:rPr>
                <w:bCs/>
                <w:sz w:val="20"/>
                <w:szCs w:val="20"/>
              </w:rPr>
            </w:pPr>
            <w:r w:rsidRPr="001D199C">
              <w:rPr>
                <w:bCs/>
                <w:sz w:val="20"/>
                <w:szCs w:val="20"/>
              </w:rPr>
              <w:t>21</w:t>
            </w:r>
          </w:p>
        </w:tc>
        <w:tc>
          <w:tcPr>
            <w:tcW w:w="1450" w:type="dxa"/>
          </w:tcPr>
          <w:p w14:paraId="64692EF2" w14:textId="77777777" w:rsidR="001D199C" w:rsidRPr="001D199C" w:rsidRDefault="001D199C" w:rsidP="0078740F">
            <w:pPr>
              <w:pStyle w:val="BodyText"/>
              <w:spacing w:line="240" w:lineRule="auto"/>
              <w:rPr>
                <w:bCs/>
                <w:sz w:val="20"/>
                <w:szCs w:val="20"/>
              </w:rPr>
            </w:pPr>
            <w:r w:rsidRPr="001D199C">
              <w:rPr>
                <w:sz w:val="20"/>
                <w:szCs w:val="20"/>
              </w:rPr>
              <w:t>BBM</w:t>
            </w:r>
          </w:p>
        </w:tc>
        <w:tc>
          <w:tcPr>
            <w:tcW w:w="930" w:type="dxa"/>
          </w:tcPr>
          <w:p w14:paraId="323AF15A" w14:textId="77777777" w:rsidR="001D199C" w:rsidRPr="001D199C" w:rsidRDefault="001D199C" w:rsidP="0078740F">
            <w:pPr>
              <w:pStyle w:val="BodyText"/>
              <w:spacing w:line="240" w:lineRule="auto"/>
              <w:jc w:val="right"/>
              <w:rPr>
                <w:b/>
                <w:sz w:val="20"/>
                <w:szCs w:val="20"/>
              </w:rPr>
            </w:pPr>
            <w:r w:rsidRPr="001D199C">
              <w:rPr>
                <w:sz w:val="20"/>
                <w:szCs w:val="20"/>
              </w:rPr>
              <w:t>1</w:t>
            </w:r>
          </w:p>
        </w:tc>
        <w:tc>
          <w:tcPr>
            <w:tcW w:w="701" w:type="dxa"/>
          </w:tcPr>
          <w:p w14:paraId="1A49D1B4" w14:textId="77777777" w:rsidR="001D199C" w:rsidRPr="001D199C" w:rsidRDefault="001D199C" w:rsidP="0078740F">
            <w:pPr>
              <w:pStyle w:val="BodyText"/>
              <w:spacing w:line="240" w:lineRule="auto"/>
              <w:jc w:val="right"/>
              <w:rPr>
                <w:b/>
                <w:sz w:val="20"/>
                <w:szCs w:val="20"/>
              </w:rPr>
            </w:pPr>
            <w:r w:rsidRPr="001D199C">
              <w:rPr>
                <w:sz w:val="20"/>
                <w:szCs w:val="20"/>
              </w:rPr>
              <w:t>1</w:t>
            </w:r>
          </w:p>
        </w:tc>
        <w:tc>
          <w:tcPr>
            <w:tcW w:w="672" w:type="dxa"/>
            <w:vAlign w:val="center"/>
          </w:tcPr>
          <w:p w14:paraId="1CFEAF39" w14:textId="77777777" w:rsidR="001D199C" w:rsidRPr="001D199C" w:rsidRDefault="001D199C" w:rsidP="0078740F">
            <w:pPr>
              <w:pStyle w:val="BodyText"/>
              <w:spacing w:line="240" w:lineRule="auto"/>
              <w:jc w:val="right"/>
              <w:rPr>
                <w:bCs/>
                <w:sz w:val="20"/>
                <w:szCs w:val="20"/>
              </w:rPr>
            </w:pPr>
          </w:p>
        </w:tc>
        <w:tc>
          <w:tcPr>
            <w:tcW w:w="692" w:type="dxa"/>
            <w:vAlign w:val="center"/>
          </w:tcPr>
          <w:p w14:paraId="7194E676" w14:textId="77777777" w:rsidR="001D199C" w:rsidRPr="001D199C" w:rsidRDefault="001D199C" w:rsidP="0078740F">
            <w:pPr>
              <w:pStyle w:val="BodyText"/>
              <w:spacing w:line="240" w:lineRule="auto"/>
              <w:jc w:val="right"/>
              <w:rPr>
                <w:bCs/>
                <w:sz w:val="20"/>
                <w:szCs w:val="20"/>
              </w:rPr>
            </w:pPr>
          </w:p>
        </w:tc>
        <w:tc>
          <w:tcPr>
            <w:tcW w:w="670" w:type="dxa"/>
            <w:vAlign w:val="center"/>
          </w:tcPr>
          <w:p w14:paraId="785A2504" w14:textId="77777777" w:rsidR="001D199C" w:rsidRPr="001D199C" w:rsidRDefault="001D199C" w:rsidP="0078740F">
            <w:pPr>
              <w:pStyle w:val="BodyText"/>
              <w:spacing w:line="240" w:lineRule="auto"/>
              <w:jc w:val="right"/>
              <w:rPr>
                <w:bCs/>
                <w:sz w:val="20"/>
                <w:szCs w:val="20"/>
              </w:rPr>
            </w:pPr>
          </w:p>
        </w:tc>
        <w:tc>
          <w:tcPr>
            <w:tcW w:w="692" w:type="dxa"/>
            <w:vAlign w:val="center"/>
          </w:tcPr>
          <w:p w14:paraId="354AF6E0" w14:textId="77777777" w:rsidR="001D199C" w:rsidRPr="001D199C" w:rsidRDefault="001D199C" w:rsidP="0078740F">
            <w:pPr>
              <w:pStyle w:val="BodyText"/>
              <w:spacing w:line="240" w:lineRule="auto"/>
              <w:jc w:val="right"/>
              <w:rPr>
                <w:bCs/>
                <w:sz w:val="20"/>
                <w:szCs w:val="20"/>
              </w:rPr>
            </w:pPr>
          </w:p>
        </w:tc>
        <w:tc>
          <w:tcPr>
            <w:tcW w:w="700" w:type="dxa"/>
            <w:vAlign w:val="center"/>
          </w:tcPr>
          <w:p w14:paraId="17EDC2EC" w14:textId="77777777" w:rsidR="001D199C" w:rsidRPr="001D199C" w:rsidRDefault="001D199C" w:rsidP="0078740F">
            <w:pPr>
              <w:pStyle w:val="BodyText"/>
              <w:spacing w:line="240" w:lineRule="auto"/>
              <w:jc w:val="right"/>
              <w:rPr>
                <w:sz w:val="20"/>
                <w:szCs w:val="20"/>
              </w:rPr>
            </w:pPr>
            <w:r w:rsidRPr="001D199C">
              <w:rPr>
                <w:color w:val="000000"/>
                <w:sz w:val="20"/>
                <w:szCs w:val="20"/>
              </w:rPr>
              <w:t>1</w:t>
            </w:r>
          </w:p>
        </w:tc>
        <w:tc>
          <w:tcPr>
            <w:tcW w:w="675" w:type="dxa"/>
            <w:vAlign w:val="center"/>
          </w:tcPr>
          <w:p w14:paraId="175B9F85" w14:textId="77777777" w:rsidR="001D199C" w:rsidRPr="001D199C" w:rsidRDefault="001D199C" w:rsidP="0078740F">
            <w:pPr>
              <w:pStyle w:val="BodyText"/>
              <w:spacing w:line="240" w:lineRule="auto"/>
              <w:jc w:val="right"/>
              <w:rPr>
                <w:sz w:val="20"/>
                <w:szCs w:val="20"/>
              </w:rPr>
            </w:pPr>
            <w:r w:rsidRPr="001D199C">
              <w:rPr>
                <w:color w:val="000000"/>
                <w:sz w:val="20"/>
                <w:szCs w:val="20"/>
              </w:rPr>
              <w:t>1</w:t>
            </w:r>
          </w:p>
        </w:tc>
      </w:tr>
      <w:tr w:rsidR="001D199C" w:rsidRPr="001D199C" w14:paraId="4A1F04F6" w14:textId="77777777" w:rsidTr="001D199C">
        <w:tc>
          <w:tcPr>
            <w:tcW w:w="535" w:type="dxa"/>
          </w:tcPr>
          <w:p w14:paraId="6A4FD0A4" w14:textId="77777777" w:rsidR="001D199C" w:rsidRPr="001D199C" w:rsidRDefault="001D199C" w:rsidP="0078740F">
            <w:pPr>
              <w:pStyle w:val="BodyText"/>
              <w:spacing w:line="240" w:lineRule="auto"/>
              <w:rPr>
                <w:bCs/>
                <w:sz w:val="20"/>
                <w:szCs w:val="20"/>
              </w:rPr>
            </w:pPr>
            <w:r w:rsidRPr="001D199C">
              <w:rPr>
                <w:bCs/>
                <w:sz w:val="20"/>
                <w:szCs w:val="20"/>
              </w:rPr>
              <w:t>22</w:t>
            </w:r>
          </w:p>
        </w:tc>
        <w:tc>
          <w:tcPr>
            <w:tcW w:w="1450" w:type="dxa"/>
          </w:tcPr>
          <w:p w14:paraId="13040A9C" w14:textId="77777777" w:rsidR="001D199C" w:rsidRPr="001D199C" w:rsidRDefault="001D199C" w:rsidP="0078740F">
            <w:pPr>
              <w:pStyle w:val="BodyText"/>
              <w:spacing w:line="240" w:lineRule="auto"/>
              <w:rPr>
                <w:bCs/>
                <w:sz w:val="20"/>
                <w:szCs w:val="20"/>
              </w:rPr>
            </w:pPr>
            <w:r w:rsidRPr="001D199C">
              <w:rPr>
                <w:sz w:val="20"/>
                <w:szCs w:val="20"/>
              </w:rPr>
              <w:t>Penadahan</w:t>
            </w:r>
          </w:p>
        </w:tc>
        <w:tc>
          <w:tcPr>
            <w:tcW w:w="930" w:type="dxa"/>
          </w:tcPr>
          <w:p w14:paraId="1D17ACC9" w14:textId="77777777" w:rsidR="001D199C" w:rsidRPr="001D199C" w:rsidRDefault="001D199C" w:rsidP="0078740F">
            <w:pPr>
              <w:pStyle w:val="BodyText"/>
              <w:spacing w:line="240" w:lineRule="auto"/>
              <w:jc w:val="right"/>
              <w:rPr>
                <w:b/>
                <w:sz w:val="20"/>
                <w:szCs w:val="20"/>
              </w:rPr>
            </w:pPr>
          </w:p>
        </w:tc>
        <w:tc>
          <w:tcPr>
            <w:tcW w:w="701" w:type="dxa"/>
          </w:tcPr>
          <w:p w14:paraId="304C51A5" w14:textId="77777777" w:rsidR="001D199C" w:rsidRPr="001D199C" w:rsidRDefault="001D199C" w:rsidP="0078740F">
            <w:pPr>
              <w:pStyle w:val="BodyText"/>
              <w:spacing w:line="240" w:lineRule="auto"/>
              <w:jc w:val="right"/>
              <w:rPr>
                <w:b/>
                <w:sz w:val="20"/>
                <w:szCs w:val="20"/>
              </w:rPr>
            </w:pPr>
            <w:r w:rsidRPr="001D199C">
              <w:rPr>
                <w:sz w:val="20"/>
                <w:szCs w:val="20"/>
              </w:rPr>
              <w:t>7</w:t>
            </w:r>
          </w:p>
        </w:tc>
        <w:tc>
          <w:tcPr>
            <w:tcW w:w="672" w:type="dxa"/>
            <w:vAlign w:val="center"/>
          </w:tcPr>
          <w:p w14:paraId="7AE4EA60"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2</w:t>
            </w:r>
          </w:p>
        </w:tc>
        <w:tc>
          <w:tcPr>
            <w:tcW w:w="692" w:type="dxa"/>
            <w:vAlign w:val="center"/>
          </w:tcPr>
          <w:p w14:paraId="3B0050FF"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9</w:t>
            </w:r>
          </w:p>
        </w:tc>
        <w:tc>
          <w:tcPr>
            <w:tcW w:w="670" w:type="dxa"/>
            <w:vAlign w:val="center"/>
          </w:tcPr>
          <w:p w14:paraId="163024AD"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3</w:t>
            </w:r>
          </w:p>
        </w:tc>
        <w:tc>
          <w:tcPr>
            <w:tcW w:w="692" w:type="dxa"/>
            <w:vAlign w:val="center"/>
          </w:tcPr>
          <w:p w14:paraId="4FFBB2C0"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5</w:t>
            </w:r>
          </w:p>
        </w:tc>
        <w:tc>
          <w:tcPr>
            <w:tcW w:w="700" w:type="dxa"/>
            <w:vAlign w:val="center"/>
          </w:tcPr>
          <w:p w14:paraId="0605488B" w14:textId="77777777" w:rsidR="001D199C" w:rsidRPr="001D199C" w:rsidRDefault="001D199C" w:rsidP="0078740F">
            <w:pPr>
              <w:pStyle w:val="BodyText"/>
              <w:spacing w:line="240" w:lineRule="auto"/>
              <w:jc w:val="right"/>
              <w:rPr>
                <w:sz w:val="20"/>
                <w:szCs w:val="20"/>
              </w:rPr>
            </w:pPr>
            <w:r w:rsidRPr="001D199C">
              <w:rPr>
                <w:color w:val="000000"/>
                <w:sz w:val="20"/>
                <w:szCs w:val="20"/>
              </w:rPr>
              <w:t>5</w:t>
            </w:r>
          </w:p>
        </w:tc>
        <w:tc>
          <w:tcPr>
            <w:tcW w:w="675" w:type="dxa"/>
            <w:vAlign w:val="center"/>
          </w:tcPr>
          <w:p w14:paraId="13BCB957" w14:textId="77777777" w:rsidR="001D199C" w:rsidRPr="001D199C" w:rsidRDefault="001D199C" w:rsidP="0078740F">
            <w:pPr>
              <w:pStyle w:val="BodyText"/>
              <w:spacing w:line="240" w:lineRule="auto"/>
              <w:jc w:val="right"/>
              <w:rPr>
                <w:sz w:val="20"/>
                <w:szCs w:val="20"/>
              </w:rPr>
            </w:pPr>
            <w:r w:rsidRPr="001D199C">
              <w:rPr>
                <w:color w:val="000000"/>
                <w:sz w:val="20"/>
                <w:szCs w:val="20"/>
              </w:rPr>
              <w:t>21</w:t>
            </w:r>
          </w:p>
        </w:tc>
      </w:tr>
      <w:tr w:rsidR="001D199C" w:rsidRPr="001D199C" w14:paraId="792221FF" w14:textId="77777777" w:rsidTr="001D199C">
        <w:tc>
          <w:tcPr>
            <w:tcW w:w="1985" w:type="dxa"/>
            <w:gridSpan w:val="2"/>
          </w:tcPr>
          <w:p w14:paraId="230E40B6" w14:textId="77777777" w:rsidR="001D199C" w:rsidRPr="001D199C" w:rsidRDefault="001D199C" w:rsidP="0078740F">
            <w:pPr>
              <w:pStyle w:val="BodyText"/>
              <w:spacing w:line="240" w:lineRule="auto"/>
              <w:jc w:val="center"/>
              <w:rPr>
                <w:b/>
                <w:sz w:val="20"/>
                <w:szCs w:val="20"/>
              </w:rPr>
            </w:pPr>
            <w:r w:rsidRPr="001D199C">
              <w:rPr>
                <w:b/>
                <w:sz w:val="20"/>
                <w:szCs w:val="20"/>
              </w:rPr>
              <w:t>Jumlah</w:t>
            </w:r>
          </w:p>
        </w:tc>
        <w:tc>
          <w:tcPr>
            <w:tcW w:w="930" w:type="dxa"/>
          </w:tcPr>
          <w:p w14:paraId="74D55CCE" w14:textId="77777777" w:rsidR="001D199C" w:rsidRPr="001D199C" w:rsidRDefault="001D199C" w:rsidP="0078740F">
            <w:pPr>
              <w:pStyle w:val="BodyText"/>
              <w:spacing w:line="240" w:lineRule="auto"/>
              <w:jc w:val="right"/>
              <w:rPr>
                <w:b/>
                <w:sz w:val="20"/>
                <w:szCs w:val="20"/>
              </w:rPr>
            </w:pPr>
            <w:r w:rsidRPr="001D199C">
              <w:rPr>
                <w:sz w:val="20"/>
                <w:szCs w:val="20"/>
              </w:rPr>
              <w:t>282</w:t>
            </w:r>
          </w:p>
        </w:tc>
        <w:tc>
          <w:tcPr>
            <w:tcW w:w="701" w:type="dxa"/>
          </w:tcPr>
          <w:p w14:paraId="3856511C" w14:textId="77777777" w:rsidR="001D199C" w:rsidRPr="001D199C" w:rsidRDefault="001D199C" w:rsidP="0078740F">
            <w:pPr>
              <w:pStyle w:val="BodyText"/>
              <w:spacing w:line="240" w:lineRule="auto"/>
              <w:jc w:val="right"/>
              <w:rPr>
                <w:b/>
                <w:sz w:val="20"/>
                <w:szCs w:val="20"/>
              </w:rPr>
            </w:pPr>
            <w:r w:rsidRPr="001D199C">
              <w:rPr>
                <w:sz w:val="20"/>
                <w:szCs w:val="20"/>
              </w:rPr>
              <w:t>163</w:t>
            </w:r>
          </w:p>
        </w:tc>
        <w:tc>
          <w:tcPr>
            <w:tcW w:w="672" w:type="dxa"/>
            <w:vAlign w:val="center"/>
          </w:tcPr>
          <w:p w14:paraId="627265D4"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197</w:t>
            </w:r>
          </w:p>
        </w:tc>
        <w:tc>
          <w:tcPr>
            <w:tcW w:w="692" w:type="dxa"/>
          </w:tcPr>
          <w:p w14:paraId="59B95ADE" w14:textId="77777777" w:rsidR="001D199C" w:rsidRPr="001D199C" w:rsidRDefault="001D199C" w:rsidP="0078740F">
            <w:pPr>
              <w:pStyle w:val="BodyText"/>
              <w:spacing w:line="240" w:lineRule="auto"/>
              <w:jc w:val="right"/>
              <w:rPr>
                <w:bCs/>
                <w:sz w:val="20"/>
                <w:szCs w:val="20"/>
              </w:rPr>
            </w:pPr>
            <w:r w:rsidRPr="001D199C">
              <w:rPr>
                <w:bCs/>
                <w:sz w:val="20"/>
                <w:szCs w:val="20"/>
                <w:lang w:val="id-ID"/>
              </w:rPr>
              <w:t>211</w:t>
            </w:r>
          </w:p>
        </w:tc>
        <w:tc>
          <w:tcPr>
            <w:tcW w:w="670" w:type="dxa"/>
          </w:tcPr>
          <w:p w14:paraId="36DFE338" w14:textId="77777777" w:rsidR="001D199C" w:rsidRPr="001D199C" w:rsidRDefault="001D199C" w:rsidP="0078740F">
            <w:pPr>
              <w:pStyle w:val="BodyText"/>
              <w:spacing w:line="240" w:lineRule="auto"/>
              <w:jc w:val="right"/>
              <w:rPr>
                <w:bCs/>
                <w:sz w:val="20"/>
                <w:szCs w:val="20"/>
              </w:rPr>
            </w:pPr>
            <w:r w:rsidRPr="001D199C">
              <w:rPr>
                <w:bCs/>
                <w:sz w:val="20"/>
                <w:szCs w:val="20"/>
              </w:rPr>
              <w:t>60</w:t>
            </w:r>
          </w:p>
        </w:tc>
        <w:tc>
          <w:tcPr>
            <w:tcW w:w="692" w:type="dxa"/>
            <w:vAlign w:val="center"/>
          </w:tcPr>
          <w:p w14:paraId="461CBCC0" w14:textId="77777777" w:rsidR="001D199C" w:rsidRPr="001D199C" w:rsidRDefault="001D199C" w:rsidP="0078740F">
            <w:pPr>
              <w:pStyle w:val="BodyText"/>
              <w:spacing w:line="240" w:lineRule="auto"/>
              <w:jc w:val="right"/>
              <w:rPr>
                <w:bCs/>
                <w:sz w:val="20"/>
                <w:szCs w:val="20"/>
              </w:rPr>
            </w:pPr>
            <w:r w:rsidRPr="001D199C">
              <w:rPr>
                <w:bCs/>
                <w:sz w:val="20"/>
                <w:szCs w:val="20"/>
              </w:rPr>
              <w:t>83</w:t>
            </w:r>
          </w:p>
        </w:tc>
        <w:tc>
          <w:tcPr>
            <w:tcW w:w="700" w:type="dxa"/>
          </w:tcPr>
          <w:p w14:paraId="5781F0AF" w14:textId="77777777" w:rsidR="001D199C" w:rsidRPr="001D199C" w:rsidRDefault="001D199C" w:rsidP="0078740F">
            <w:pPr>
              <w:pStyle w:val="BodyText"/>
              <w:spacing w:line="240" w:lineRule="auto"/>
              <w:jc w:val="right"/>
              <w:rPr>
                <w:sz w:val="20"/>
                <w:szCs w:val="20"/>
              </w:rPr>
            </w:pPr>
            <w:r w:rsidRPr="001D199C">
              <w:rPr>
                <w:color w:val="000000"/>
                <w:sz w:val="20"/>
                <w:szCs w:val="20"/>
              </w:rPr>
              <w:t>539</w:t>
            </w:r>
          </w:p>
        </w:tc>
        <w:tc>
          <w:tcPr>
            <w:tcW w:w="675" w:type="dxa"/>
            <w:vAlign w:val="center"/>
          </w:tcPr>
          <w:p w14:paraId="2EFB48BC" w14:textId="77777777" w:rsidR="001D199C" w:rsidRPr="001D199C" w:rsidRDefault="001D199C" w:rsidP="0078740F">
            <w:pPr>
              <w:pStyle w:val="BodyText"/>
              <w:spacing w:line="240" w:lineRule="auto"/>
              <w:jc w:val="right"/>
              <w:rPr>
                <w:sz w:val="20"/>
                <w:szCs w:val="20"/>
              </w:rPr>
            </w:pPr>
            <w:r w:rsidRPr="001D199C">
              <w:rPr>
                <w:color w:val="000000"/>
                <w:sz w:val="20"/>
                <w:szCs w:val="20"/>
              </w:rPr>
              <w:t>457</w:t>
            </w:r>
          </w:p>
        </w:tc>
      </w:tr>
      <w:tr w:rsidR="001D199C" w:rsidRPr="001D199C" w14:paraId="40DE27AF" w14:textId="77777777" w:rsidTr="001D199C">
        <w:tc>
          <w:tcPr>
            <w:tcW w:w="1985" w:type="dxa"/>
            <w:gridSpan w:val="2"/>
          </w:tcPr>
          <w:p w14:paraId="2D7F1B57" w14:textId="77777777" w:rsidR="001D199C" w:rsidRPr="001D199C" w:rsidRDefault="001D199C" w:rsidP="0078740F">
            <w:pPr>
              <w:pStyle w:val="BodyText"/>
              <w:spacing w:line="240" w:lineRule="auto"/>
              <w:jc w:val="center"/>
              <w:rPr>
                <w:b/>
                <w:sz w:val="20"/>
                <w:szCs w:val="20"/>
              </w:rPr>
            </w:pPr>
            <w:r w:rsidRPr="001D199C">
              <w:rPr>
                <w:b/>
                <w:sz w:val="20"/>
                <w:szCs w:val="20"/>
              </w:rPr>
              <w:lastRenderedPageBreak/>
              <w:t>Persentase</w:t>
            </w:r>
          </w:p>
        </w:tc>
        <w:tc>
          <w:tcPr>
            <w:tcW w:w="1631" w:type="dxa"/>
            <w:gridSpan w:val="2"/>
          </w:tcPr>
          <w:p w14:paraId="00489B12" w14:textId="77777777" w:rsidR="001D199C" w:rsidRPr="001D199C" w:rsidRDefault="001D199C" w:rsidP="0078740F">
            <w:pPr>
              <w:pStyle w:val="BodyText"/>
              <w:spacing w:line="240" w:lineRule="auto"/>
              <w:jc w:val="center"/>
              <w:rPr>
                <w:b/>
                <w:sz w:val="20"/>
                <w:szCs w:val="20"/>
              </w:rPr>
            </w:pPr>
            <w:r w:rsidRPr="001D199C">
              <w:rPr>
                <w:sz w:val="20"/>
                <w:szCs w:val="20"/>
              </w:rPr>
              <w:t>58 %</w:t>
            </w:r>
          </w:p>
        </w:tc>
        <w:tc>
          <w:tcPr>
            <w:tcW w:w="1364" w:type="dxa"/>
            <w:gridSpan w:val="2"/>
          </w:tcPr>
          <w:p w14:paraId="7C71B96F" w14:textId="77777777" w:rsidR="001D199C" w:rsidRPr="001D199C" w:rsidRDefault="001D199C" w:rsidP="0078740F">
            <w:pPr>
              <w:pStyle w:val="BodyText"/>
              <w:spacing w:line="240" w:lineRule="auto"/>
              <w:jc w:val="center"/>
              <w:rPr>
                <w:bCs/>
                <w:sz w:val="20"/>
                <w:szCs w:val="20"/>
              </w:rPr>
            </w:pPr>
            <w:r w:rsidRPr="001D199C">
              <w:rPr>
                <w:bCs/>
                <w:sz w:val="20"/>
                <w:szCs w:val="20"/>
                <w:lang w:val="id-ID"/>
              </w:rPr>
              <w:t>1</w:t>
            </w:r>
            <w:r w:rsidRPr="001D199C">
              <w:rPr>
                <w:bCs/>
                <w:sz w:val="20"/>
                <w:szCs w:val="20"/>
              </w:rPr>
              <w:t>07</w:t>
            </w:r>
            <w:r w:rsidRPr="001D199C">
              <w:rPr>
                <w:bCs/>
                <w:sz w:val="20"/>
                <w:szCs w:val="20"/>
                <w:lang w:val="id-ID"/>
              </w:rPr>
              <w:t xml:space="preserve"> %</w:t>
            </w:r>
          </w:p>
        </w:tc>
        <w:tc>
          <w:tcPr>
            <w:tcW w:w="1362" w:type="dxa"/>
            <w:gridSpan w:val="2"/>
            <w:vAlign w:val="center"/>
          </w:tcPr>
          <w:p w14:paraId="31E3C47F" w14:textId="77777777" w:rsidR="001D199C" w:rsidRPr="001D199C" w:rsidRDefault="001D199C" w:rsidP="0078740F">
            <w:pPr>
              <w:pStyle w:val="BodyText"/>
              <w:spacing w:line="240" w:lineRule="auto"/>
              <w:jc w:val="center"/>
              <w:rPr>
                <w:bCs/>
                <w:sz w:val="20"/>
                <w:szCs w:val="20"/>
              </w:rPr>
            </w:pPr>
            <w:r w:rsidRPr="001D199C">
              <w:rPr>
                <w:bCs/>
                <w:sz w:val="20"/>
                <w:szCs w:val="20"/>
                <w:lang w:val="id-ID"/>
              </w:rPr>
              <w:t>138</w:t>
            </w:r>
            <w:r w:rsidRPr="001D199C">
              <w:rPr>
                <w:bCs/>
                <w:sz w:val="20"/>
                <w:szCs w:val="20"/>
              </w:rPr>
              <w:t xml:space="preserve"> </w:t>
            </w:r>
            <w:r w:rsidRPr="001D199C">
              <w:rPr>
                <w:bCs/>
                <w:sz w:val="20"/>
                <w:szCs w:val="20"/>
                <w:lang w:val="id-ID"/>
              </w:rPr>
              <w:t>%</w:t>
            </w:r>
          </w:p>
        </w:tc>
        <w:tc>
          <w:tcPr>
            <w:tcW w:w="1375" w:type="dxa"/>
            <w:gridSpan w:val="2"/>
          </w:tcPr>
          <w:p w14:paraId="09F61707" w14:textId="77777777" w:rsidR="001D199C" w:rsidRPr="001D199C" w:rsidRDefault="001D199C" w:rsidP="0078740F">
            <w:pPr>
              <w:pStyle w:val="BodyText"/>
              <w:spacing w:line="240" w:lineRule="auto"/>
              <w:jc w:val="center"/>
              <w:rPr>
                <w:bCs/>
                <w:sz w:val="20"/>
                <w:szCs w:val="20"/>
              </w:rPr>
            </w:pPr>
            <w:r w:rsidRPr="001D199C">
              <w:rPr>
                <w:bCs/>
                <w:sz w:val="20"/>
                <w:szCs w:val="20"/>
              </w:rPr>
              <w:t>85 %</w:t>
            </w:r>
          </w:p>
        </w:tc>
      </w:tr>
    </w:tbl>
    <w:bookmarkEnd w:id="4"/>
    <w:p w14:paraId="1CA0AD3E" w14:textId="527684B8" w:rsidR="00AA6077" w:rsidRDefault="001D199C" w:rsidP="001D199C">
      <w:pPr>
        <w:pStyle w:val="BodyText"/>
        <w:rPr>
          <w:b/>
          <w:sz w:val="20"/>
          <w:szCs w:val="20"/>
        </w:rPr>
      </w:pPr>
      <w:r>
        <w:rPr>
          <w:b/>
          <w:sz w:val="20"/>
          <w:szCs w:val="20"/>
        </w:rPr>
        <w:t xml:space="preserve">        </w:t>
      </w:r>
      <w:r w:rsidR="00AA6077" w:rsidRPr="00264693">
        <w:rPr>
          <w:b/>
          <w:sz w:val="20"/>
          <w:szCs w:val="20"/>
        </w:rPr>
        <w:t>Sumber: Kepolisian Sektor Ilir Barat I Palembang, 2022</w:t>
      </w:r>
    </w:p>
    <w:p w14:paraId="3E500C58" w14:textId="1FF66F2D" w:rsidR="0078740F" w:rsidRDefault="0078740F" w:rsidP="001D199C">
      <w:pPr>
        <w:pStyle w:val="BodyText"/>
        <w:rPr>
          <w:b/>
          <w:sz w:val="20"/>
          <w:szCs w:val="20"/>
        </w:rPr>
      </w:pPr>
    </w:p>
    <w:p w14:paraId="2B50CE37" w14:textId="28243D77" w:rsidR="00ED3F15" w:rsidRPr="0078740F" w:rsidRDefault="001D199C" w:rsidP="0078740F">
      <w:pPr>
        <w:jc w:val="center"/>
        <w:rPr>
          <w:b/>
        </w:rPr>
      </w:pPr>
      <w:bookmarkStart w:id="5" w:name="_Hlk106569299"/>
      <w:r w:rsidRPr="0078740F">
        <w:rPr>
          <w:b/>
        </w:rPr>
        <w:t xml:space="preserve">Tabel 2. </w:t>
      </w:r>
      <w:r w:rsidR="00ED3F15" w:rsidRPr="0078740F">
        <w:rPr>
          <w:b/>
        </w:rPr>
        <w:t xml:space="preserve">Kompetensi Penyidik di Kepolisian </w:t>
      </w:r>
      <w:r w:rsidR="00ED3F15" w:rsidRPr="0078740F">
        <w:rPr>
          <w:rFonts w:eastAsia="Arial"/>
          <w:b/>
          <w:lang w:val="en-ID"/>
        </w:rPr>
        <w:t xml:space="preserve">Sektor </w:t>
      </w:r>
      <w:r w:rsidR="00ED3F15" w:rsidRPr="0078740F">
        <w:rPr>
          <w:rFonts w:eastAsia="Times"/>
          <w:b/>
        </w:rPr>
        <w:t>Ilir Barat I Palembang</w:t>
      </w:r>
    </w:p>
    <w:p w14:paraId="5603DCA9" w14:textId="77777777" w:rsidR="00ED3F15" w:rsidRPr="0078740F" w:rsidRDefault="00ED3F15" w:rsidP="0078740F">
      <w:pPr>
        <w:pStyle w:val="ListParagraph"/>
        <w:ind w:hanging="720"/>
        <w:jc w:val="center"/>
        <w:rPr>
          <w:b/>
          <w:sz w:val="22"/>
          <w:szCs w:val="22"/>
        </w:rPr>
      </w:pPr>
      <w:r w:rsidRPr="0078740F">
        <w:rPr>
          <w:b/>
          <w:sz w:val="22"/>
          <w:szCs w:val="22"/>
        </w:rPr>
        <w:t>Tahun 2021</w:t>
      </w:r>
    </w:p>
    <w:bookmarkEnd w:id="5"/>
    <w:p w14:paraId="6D352093" w14:textId="77777777" w:rsidR="00ED3F15" w:rsidRPr="00ED3F15" w:rsidRDefault="00ED3F15" w:rsidP="00ED3F15">
      <w:pPr>
        <w:pStyle w:val="ListParagraph"/>
        <w:rPr>
          <w:b/>
        </w:rPr>
      </w:pP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70"/>
        <w:gridCol w:w="737"/>
        <w:gridCol w:w="1363"/>
        <w:gridCol w:w="992"/>
        <w:gridCol w:w="1276"/>
        <w:gridCol w:w="1899"/>
      </w:tblGrid>
      <w:tr w:rsidR="00ED3F15" w:rsidRPr="001D199C" w14:paraId="5467EA15" w14:textId="77777777" w:rsidTr="001D199C">
        <w:tc>
          <w:tcPr>
            <w:tcW w:w="511" w:type="dxa"/>
            <w:vMerge w:val="restart"/>
          </w:tcPr>
          <w:p w14:paraId="2A2F97CC" w14:textId="77777777" w:rsidR="00ED3F15" w:rsidRPr="001D199C" w:rsidRDefault="00ED3F15" w:rsidP="001D199C">
            <w:pPr>
              <w:pStyle w:val="BodyText"/>
              <w:spacing w:line="240" w:lineRule="auto"/>
              <w:jc w:val="center"/>
              <w:rPr>
                <w:rFonts w:eastAsia="Arial"/>
                <w:b/>
                <w:bCs/>
                <w:sz w:val="22"/>
                <w:szCs w:val="22"/>
                <w:lang w:val="en-ID"/>
              </w:rPr>
            </w:pPr>
            <w:r w:rsidRPr="001D199C">
              <w:rPr>
                <w:rFonts w:eastAsia="Arial"/>
                <w:b/>
                <w:bCs/>
                <w:sz w:val="22"/>
                <w:szCs w:val="22"/>
                <w:lang w:val="en-ID"/>
              </w:rPr>
              <w:t>No</w:t>
            </w:r>
          </w:p>
        </w:tc>
        <w:tc>
          <w:tcPr>
            <w:tcW w:w="1070" w:type="dxa"/>
            <w:vMerge w:val="restart"/>
          </w:tcPr>
          <w:p w14:paraId="7EDF3244" w14:textId="77777777" w:rsidR="00ED3F15" w:rsidRPr="001D199C" w:rsidRDefault="00ED3F15" w:rsidP="001D199C">
            <w:pPr>
              <w:pStyle w:val="BodyText"/>
              <w:spacing w:line="240" w:lineRule="auto"/>
              <w:jc w:val="center"/>
              <w:rPr>
                <w:rFonts w:eastAsia="Arial"/>
                <w:b/>
                <w:bCs/>
                <w:sz w:val="22"/>
                <w:szCs w:val="22"/>
                <w:lang w:val="en-ID"/>
              </w:rPr>
            </w:pPr>
            <w:r w:rsidRPr="001D199C">
              <w:rPr>
                <w:rFonts w:eastAsia="Arial"/>
                <w:b/>
                <w:bCs/>
                <w:sz w:val="22"/>
                <w:szCs w:val="22"/>
                <w:lang w:val="en-ID"/>
              </w:rPr>
              <w:t>Jumlah Penyidik</w:t>
            </w:r>
          </w:p>
        </w:tc>
        <w:tc>
          <w:tcPr>
            <w:tcW w:w="2100" w:type="dxa"/>
            <w:gridSpan w:val="2"/>
          </w:tcPr>
          <w:p w14:paraId="53984DA4" w14:textId="77777777" w:rsidR="00ED3F15" w:rsidRPr="001D199C" w:rsidRDefault="00ED3F15" w:rsidP="001D199C">
            <w:pPr>
              <w:pStyle w:val="BodyText"/>
              <w:spacing w:line="240" w:lineRule="auto"/>
              <w:jc w:val="center"/>
              <w:rPr>
                <w:rFonts w:eastAsia="Arial"/>
                <w:b/>
                <w:bCs/>
                <w:sz w:val="22"/>
                <w:szCs w:val="22"/>
                <w:lang w:val="en-ID"/>
              </w:rPr>
            </w:pPr>
            <w:r w:rsidRPr="001D199C">
              <w:rPr>
                <w:rFonts w:eastAsia="Arial"/>
                <w:b/>
                <w:bCs/>
                <w:sz w:val="22"/>
                <w:szCs w:val="22"/>
                <w:lang w:val="en-ID"/>
              </w:rPr>
              <w:t>Pendidikan</w:t>
            </w:r>
          </w:p>
        </w:tc>
        <w:tc>
          <w:tcPr>
            <w:tcW w:w="992" w:type="dxa"/>
            <w:vMerge w:val="restart"/>
          </w:tcPr>
          <w:p w14:paraId="14E77EFF" w14:textId="77777777" w:rsidR="00ED3F15" w:rsidRPr="001D199C" w:rsidRDefault="00ED3F15" w:rsidP="001D199C">
            <w:pPr>
              <w:pStyle w:val="BodyText"/>
              <w:spacing w:line="240" w:lineRule="auto"/>
              <w:jc w:val="center"/>
              <w:rPr>
                <w:rFonts w:eastAsia="Arial"/>
                <w:b/>
                <w:bCs/>
                <w:sz w:val="22"/>
                <w:szCs w:val="22"/>
                <w:lang w:val="en-ID"/>
              </w:rPr>
            </w:pPr>
            <w:r w:rsidRPr="001D199C">
              <w:rPr>
                <w:rFonts w:eastAsia="Arial"/>
                <w:b/>
                <w:bCs/>
                <w:sz w:val="22"/>
                <w:szCs w:val="22"/>
                <w:lang w:val="en-ID"/>
              </w:rPr>
              <w:t>Sudah Dikjur</w:t>
            </w:r>
          </w:p>
        </w:tc>
        <w:tc>
          <w:tcPr>
            <w:tcW w:w="1276" w:type="dxa"/>
            <w:vMerge w:val="restart"/>
          </w:tcPr>
          <w:p w14:paraId="0FFFBE21" w14:textId="77777777" w:rsidR="00ED3F15" w:rsidRPr="001D199C" w:rsidRDefault="00ED3F15" w:rsidP="001D199C">
            <w:pPr>
              <w:pStyle w:val="BodyText"/>
              <w:spacing w:line="240" w:lineRule="auto"/>
              <w:jc w:val="center"/>
              <w:rPr>
                <w:rFonts w:eastAsia="Arial"/>
                <w:b/>
                <w:bCs/>
                <w:sz w:val="22"/>
                <w:szCs w:val="22"/>
                <w:lang w:val="en-ID"/>
              </w:rPr>
            </w:pPr>
            <w:r w:rsidRPr="001D199C">
              <w:rPr>
                <w:rFonts w:eastAsia="Arial"/>
                <w:b/>
                <w:bCs/>
                <w:sz w:val="22"/>
                <w:szCs w:val="22"/>
                <w:lang w:val="en-ID"/>
              </w:rPr>
              <w:t>Sudah Sertifikasi</w:t>
            </w:r>
          </w:p>
        </w:tc>
        <w:tc>
          <w:tcPr>
            <w:tcW w:w="1899" w:type="dxa"/>
            <w:vMerge w:val="restart"/>
          </w:tcPr>
          <w:p w14:paraId="612DA205" w14:textId="77777777" w:rsidR="00ED3F15" w:rsidRPr="001D199C" w:rsidRDefault="00ED3F15" w:rsidP="001D199C">
            <w:pPr>
              <w:pStyle w:val="BodyText"/>
              <w:spacing w:line="240" w:lineRule="auto"/>
              <w:jc w:val="center"/>
              <w:rPr>
                <w:rFonts w:eastAsia="Arial"/>
                <w:b/>
                <w:bCs/>
                <w:sz w:val="22"/>
                <w:szCs w:val="22"/>
                <w:lang w:val="en-ID"/>
              </w:rPr>
            </w:pPr>
            <w:r w:rsidRPr="001D199C">
              <w:rPr>
                <w:rFonts w:eastAsia="Arial"/>
                <w:b/>
                <w:bCs/>
                <w:sz w:val="22"/>
                <w:szCs w:val="22"/>
                <w:lang w:val="en-ID"/>
              </w:rPr>
              <w:t xml:space="preserve">Sudah ada </w:t>
            </w:r>
          </w:p>
          <w:p w14:paraId="2EAD9633" w14:textId="77777777" w:rsidR="00ED3F15" w:rsidRPr="001D199C" w:rsidRDefault="00ED3F15" w:rsidP="001D199C">
            <w:pPr>
              <w:pStyle w:val="BodyText"/>
              <w:spacing w:line="240" w:lineRule="auto"/>
              <w:jc w:val="center"/>
              <w:rPr>
                <w:rFonts w:eastAsia="Arial"/>
                <w:b/>
                <w:bCs/>
                <w:sz w:val="22"/>
                <w:szCs w:val="22"/>
                <w:lang w:val="en-ID"/>
              </w:rPr>
            </w:pPr>
            <w:r w:rsidRPr="001D199C">
              <w:rPr>
                <w:rFonts w:eastAsia="Arial"/>
                <w:b/>
                <w:bCs/>
                <w:sz w:val="22"/>
                <w:szCs w:val="22"/>
                <w:lang w:val="en-ID"/>
              </w:rPr>
              <w:t>SKEP Penyidik</w:t>
            </w:r>
          </w:p>
        </w:tc>
      </w:tr>
      <w:tr w:rsidR="00ED3F15" w:rsidRPr="001D199C" w14:paraId="29CF1513" w14:textId="77777777" w:rsidTr="001D199C">
        <w:tc>
          <w:tcPr>
            <w:tcW w:w="511" w:type="dxa"/>
            <w:vMerge/>
          </w:tcPr>
          <w:p w14:paraId="318C1361" w14:textId="77777777" w:rsidR="00ED3F15" w:rsidRPr="001D199C" w:rsidRDefault="00ED3F15" w:rsidP="00C7670F">
            <w:pPr>
              <w:pStyle w:val="BodyText"/>
              <w:rPr>
                <w:rFonts w:eastAsia="Arial"/>
                <w:sz w:val="22"/>
                <w:szCs w:val="22"/>
                <w:lang w:val="en-ID"/>
              </w:rPr>
            </w:pPr>
          </w:p>
        </w:tc>
        <w:tc>
          <w:tcPr>
            <w:tcW w:w="1070" w:type="dxa"/>
            <w:vMerge/>
          </w:tcPr>
          <w:p w14:paraId="65D02B5B" w14:textId="77777777" w:rsidR="00ED3F15" w:rsidRPr="001D199C" w:rsidRDefault="00ED3F15" w:rsidP="00C7670F">
            <w:pPr>
              <w:pStyle w:val="BodyText"/>
              <w:rPr>
                <w:rFonts w:eastAsia="Arial"/>
                <w:sz w:val="22"/>
                <w:szCs w:val="22"/>
                <w:lang w:val="en-ID"/>
              </w:rPr>
            </w:pPr>
          </w:p>
        </w:tc>
        <w:tc>
          <w:tcPr>
            <w:tcW w:w="737" w:type="dxa"/>
          </w:tcPr>
          <w:p w14:paraId="7E1C27F5" w14:textId="77777777" w:rsidR="00ED3F15" w:rsidRPr="001D199C" w:rsidRDefault="00ED3F15" w:rsidP="00C7670F">
            <w:pPr>
              <w:pStyle w:val="BodyText"/>
              <w:rPr>
                <w:rFonts w:eastAsia="Arial"/>
                <w:b/>
                <w:bCs/>
                <w:sz w:val="22"/>
                <w:szCs w:val="22"/>
                <w:lang w:val="en-ID"/>
              </w:rPr>
            </w:pPr>
            <w:r w:rsidRPr="001D199C">
              <w:rPr>
                <w:rFonts w:eastAsia="Arial"/>
                <w:b/>
                <w:bCs/>
                <w:sz w:val="22"/>
                <w:szCs w:val="22"/>
                <w:lang w:val="en-ID"/>
              </w:rPr>
              <w:t>SMA</w:t>
            </w:r>
          </w:p>
        </w:tc>
        <w:tc>
          <w:tcPr>
            <w:tcW w:w="1363" w:type="dxa"/>
          </w:tcPr>
          <w:p w14:paraId="1935E368" w14:textId="77777777" w:rsidR="00ED3F15" w:rsidRPr="001D199C" w:rsidRDefault="00ED3F15" w:rsidP="00C7670F">
            <w:pPr>
              <w:pStyle w:val="BodyText"/>
              <w:rPr>
                <w:rFonts w:eastAsia="Arial"/>
                <w:b/>
                <w:bCs/>
                <w:sz w:val="22"/>
                <w:szCs w:val="22"/>
                <w:lang w:val="en-ID"/>
              </w:rPr>
            </w:pPr>
            <w:r w:rsidRPr="001D199C">
              <w:rPr>
                <w:rFonts w:eastAsia="Arial"/>
                <w:b/>
                <w:bCs/>
                <w:sz w:val="22"/>
                <w:szCs w:val="22"/>
                <w:lang w:val="en-ID"/>
              </w:rPr>
              <w:t>S1 Hukum</w:t>
            </w:r>
          </w:p>
        </w:tc>
        <w:tc>
          <w:tcPr>
            <w:tcW w:w="992" w:type="dxa"/>
            <w:vMerge/>
          </w:tcPr>
          <w:p w14:paraId="4361DAEE" w14:textId="77777777" w:rsidR="00ED3F15" w:rsidRPr="001D199C" w:rsidRDefault="00ED3F15" w:rsidP="00C7670F">
            <w:pPr>
              <w:pStyle w:val="BodyText"/>
              <w:rPr>
                <w:rFonts w:eastAsia="Arial"/>
                <w:sz w:val="22"/>
                <w:szCs w:val="22"/>
                <w:lang w:val="en-ID"/>
              </w:rPr>
            </w:pPr>
          </w:p>
        </w:tc>
        <w:tc>
          <w:tcPr>
            <w:tcW w:w="1276" w:type="dxa"/>
            <w:vMerge/>
          </w:tcPr>
          <w:p w14:paraId="1C18C79C" w14:textId="77777777" w:rsidR="00ED3F15" w:rsidRPr="001D199C" w:rsidRDefault="00ED3F15" w:rsidP="00C7670F">
            <w:pPr>
              <w:pStyle w:val="BodyText"/>
              <w:rPr>
                <w:rFonts w:eastAsia="Arial"/>
                <w:sz w:val="22"/>
                <w:szCs w:val="22"/>
                <w:lang w:val="en-ID"/>
              </w:rPr>
            </w:pPr>
          </w:p>
        </w:tc>
        <w:tc>
          <w:tcPr>
            <w:tcW w:w="1899" w:type="dxa"/>
            <w:vMerge/>
          </w:tcPr>
          <w:p w14:paraId="7DAE7BC4" w14:textId="77777777" w:rsidR="00ED3F15" w:rsidRPr="001D199C" w:rsidRDefault="00ED3F15" w:rsidP="00C7670F">
            <w:pPr>
              <w:pStyle w:val="BodyText"/>
              <w:rPr>
                <w:rFonts w:eastAsia="Arial"/>
                <w:sz w:val="22"/>
                <w:szCs w:val="22"/>
                <w:lang w:val="en-ID"/>
              </w:rPr>
            </w:pPr>
          </w:p>
        </w:tc>
      </w:tr>
      <w:tr w:rsidR="00ED3F15" w:rsidRPr="001D199C" w14:paraId="7FE43793" w14:textId="77777777" w:rsidTr="001D199C">
        <w:tc>
          <w:tcPr>
            <w:tcW w:w="511" w:type="dxa"/>
          </w:tcPr>
          <w:p w14:paraId="086851F2" w14:textId="77777777" w:rsidR="00ED3F15" w:rsidRPr="001D199C" w:rsidRDefault="00ED3F15" w:rsidP="00C7670F">
            <w:pPr>
              <w:pStyle w:val="BodyText"/>
              <w:jc w:val="right"/>
              <w:rPr>
                <w:rFonts w:eastAsia="Arial"/>
                <w:sz w:val="22"/>
                <w:szCs w:val="22"/>
                <w:lang w:val="en-ID"/>
              </w:rPr>
            </w:pPr>
            <w:r w:rsidRPr="001D199C">
              <w:rPr>
                <w:rFonts w:eastAsia="Arial"/>
                <w:sz w:val="22"/>
                <w:szCs w:val="22"/>
                <w:lang w:val="en-ID"/>
              </w:rPr>
              <w:t>1</w:t>
            </w:r>
          </w:p>
        </w:tc>
        <w:tc>
          <w:tcPr>
            <w:tcW w:w="1070" w:type="dxa"/>
          </w:tcPr>
          <w:p w14:paraId="251C74CD" w14:textId="77777777" w:rsidR="00ED3F15" w:rsidRPr="001D199C" w:rsidRDefault="00ED3F15" w:rsidP="00C7670F">
            <w:pPr>
              <w:pStyle w:val="BodyText"/>
              <w:jc w:val="center"/>
              <w:rPr>
                <w:rFonts w:eastAsia="Arial"/>
                <w:sz w:val="22"/>
                <w:szCs w:val="22"/>
                <w:lang w:val="en-ID"/>
              </w:rPr>
            </w:pPr>
            <w:r w:rsidRPr="001D199C">
              <w:rPr>
                <w:rFonts w:eastAsia="Arial"/>
                <w:sz w:val="22"/>
                <w:szCs w:val="22"/>
                <w:lang w:val="en-ID"/>
              </w:rPr>
              <w:t>12</w:t>
            </w:r>
          </w:p>
        </w:tc>
        <w:tc>
          <w:tcPr>
            <w:tcW w:w="737" w:type="dxa"/>
          </w:tcPr>
          <w:p w14:paraId="4FB9A5AD" w14:textId="77777777" w:rsidR="00ED3F15" w:rsidRPr="001D199C" w:rsidRDefault="00ED3F15" w:rsidP="00C7670F">
            <w:pPr>
              <w:pStyle w:val="BodyText"/>
              <w:jc w:val="center"/>
              <w:rPr>
                <w:rFonts w:eastAsia="Arial"/>
                <w:sz w:val="22"/>
                <w:szCs w:val="22"/>
                <w:lang w:val="en-ID"/>
              </w:rPr>
            </w:pPr>
            <w:r w:rsidRPr="001D199C">
              <w:rPr>
                <w:rFonts w:eastAsia="Arial"/>
                <w:sz w:val="22"/>
                <w:szCs w:val="22"/>
                <w:lang w:val="en-ID"/>
              </w:rPr>
              <w:t>4</w:t>
            </w:r>
          </w:p>
        </w:tc>
        <w:tc>
          <w:tcPr>
            <w:tcW w:w="1363" w:type="dxa"/>
          </w:tcPr>
          <w:p w14:paraId="2015C972" w14:textId="77777777" w:rsidR="00ED3F15" w:rsidRPr="001D199C" w:rsidRDefault="00ED3F15" w:rsidP="00C7670F">
            <w:pPr>
              <w:pStyle w:val="BodyText"/>
              <w:jc w:val="center"/>
              <w:rPr>
                <w:rFonts w:eastAsia="Arial"/>
                <w:sz w:val="22"/>
                <w:szCs w:val="22"/>
                <w:lang w:val="en-ID"/>
              </w:rPr>
            </w:pPr>
            <w:r w:rsidRPr="001D199C">
              <w:rPr>
                <w:rFonts w:eastAsia="Arial"/>
                <w:sz w:val="22"/>
                <w:szCs w:val="22"/>
                <w:lang w:val="en-ID"/>
              </w:rPr>
              <w:t>8</w:t>
            </w:r>
          </w:p>
        </w:tc>
        <w:tc>
          <w:tcPr>
            <w:tcW w:w="992" w:type="dxa"/>
          </w:tcPr>
          <w:p w14:paraId="7EDDEDF5" w14:textId="77777777" w:rsidR="00ED3F15" w:rsidRPr="001D199C" w:rsidRDefault="00ED3F15" w:rsidP="00C7670F">
            <w:pPr>
              <w:pStyle w:val="BodyText"/>
              <w:jc w:val="center"/>
              <w:rPr>
                <w:rFonts w:eastAsia="Arial"/>
                <w:sz w:val="22"/>
                <w:szCs w:val="22"/>
                <w:lang w:val="en-ID"/>
              </w:rPr>
            </w:pPr>
            <w:r w:rsidRPr="001D199C">
              <w:rPr>
                <w:rFonts w:eastAsia="Arial"/>
                <w:sz w:val="22"/>
                <w:szCs w:val="22"/>
                <w:lang w:val="en-ID"/>
              </w:rPr>
              <w:t>2</w:t>
            </w:r>
          </w:p>
        </w:tc>
        <w:tc>
          <w:tcPr>
            <w:tcW w:w="1276" w:type="dxa"/>
          </w:tcPr>
          <w:p w14:paraId="22FEBE27" w14:textId="77777777" w:rsidR="00ED3F15" w:rsidRPr="001D199C" w:rsidRDefault="00ED3F15" w:rsidP="00C7670F">
            <w:pPr>
              <w:pStyle w:val="BodyText"/>
              <w:jc w:val="center"/>
              <w:rPr>
                <w:rFonts w:eastAsia="Arial"/>
                <w:sz w:val="22"/>
                <w:szCs w:val="22"/>
                <w:lang w:val="en-ID"/>
              </w:rPr>
            </w:pPr>
            <w:r w:rsidRPr="001D199C">
              <w:rPr>
                <w:rFonts w:eastAsia="Arial"/>
                <w:sz w:val="22"/>
                <w:szCs w:val="22"/>
                <w:lang w:val="en-ID"/>
              </w:rPr>
              <w:t>-</w:t>
            </w:r>
          </w:p>
        </w:tc>
        <w:tc>
          <w:tcPr>
            <w:tcW w:w="1899" w:type="dxa"/>
          </w:tcPr>
          <w:p w14:paraId="21D1923F" w14:textId="77777777" w:rsidR="00ED3F15" w:rsidRPr="001D199C" w:rsidRDefault="00ED3F15" w:rsidP="00C7670F">
            <w:pPr>
              <w:pStyle w:val="BodyText"/>
              <w:jc w:val="center"/>
              <w:rPr>
                <w:rFonts w:eastAsia="Arial"/>
                <w:sz w:val="22"/>
                <w:szCs w:val="22"/>
                <w:lang w:val="en-ID"/>
              </w:rPr>
            </w:pPr>
            <w:r w:rsidRPr="001D199C">
              <w:rPr>
                <w:rFonts w:eastAsia="Arial"/>
                <w:sz w:val="22"/>
                <w:szCs w:val="22"/>
                <w:lang w:val="en-ID"/>
              </w:rPr>
              <w:t>6</w:t>
            </w:r>
          </w:p>
        </w:tc>
      </w:tr>
    </w:tbl>
    <w:p w14:paraId="7135078C" w14:textId="77777777" w:rsidR="00ED3F15" w:rsidRPr="00ED3F15" w:rsidRDefault="00ED3F15" w:rsidP="0078740F">
      <w:pPr>
        <w:pStyle w:val="BodyText"/>
        <w:spacing w:before="120"/>
        <w:ind w:left="720" w:hanging="436"/>
        <w:rPr>
          <w:b/>
          <w:sz w:val="20"/>
          <w:szCs w:val="20"/>
        </w:rPr>
      </w:pPr>
      <w:bookmarkStart w:id="6" w:name="_Hlk106570425"/>
      <w:r w:rsidRPr="00ED3F15">
        <w:rPr>
          <w:b/>
          <w:sz w:val="20"/>
          <w:szCs w:val="20"/>
        </w:rPr>
        <w:t>Sumber: Kepolisian Sektor Ilir Barat I Palembang, 2022</w:t>
      </w:r>
    </w:p>
    <w:p w14:paraId="1A6F7D86" w14:textId="77777777" w:rsidR="00B70897" w:rsidRDefault="00B70897" w:rsidP="006269B5">
      <w:pPr>
        <w:pStyle w:val="BodyText"/>
        <w:tabs>
          <w:tab w:val="clear" w:pos="720"/>
          <w:tab w:val="left" w:pos="0"/>
        </w:tabs>
        <w:spacing w:line="276" w:lineRule="auto"/>
        <w:ind w:firstLine="567"/>
        <w:rPr>
          <w:lang w:val="en-ID" w:eastAsia="en-ID"/>
        </w:rPr>
        <w:sectPr w:rsidR="00B70897" w:rsidSect="003F3F2D">
          <w:type w:val="nextColumn"/>
          <w:pgSz w:w="11907" w:h="16840" w:code="9"/>
          <w:pgMar w:top="1418" w:right="1418" w:bottom="1418" w:left="1701" w:header="720" w:footer="720" w:gutter="0"/>
          <w:cols w:space="720"/>
          <w:docGrid w:linePitch="360"/>
        </w:sectPr>
      </w:pPr>
    </w:p>
    <w:p w14:paraId="422F344D" w14:textId="77777777" w:rsidR="00AA6077" w:rsidRPr="008E21B9" w:rsidRDefault="00ED3F15" w:rsidP="006269B5">
      <w:pPr>
        <w:pStyle w:val="BodyText"/>
        <w:tabs>
          <w:tab w:val="clear" w:pos="720"/>
          <w:tab w:val="left" w:pos="0"/>
        </w:tabs>
        <w:spacing w:line="276" w:lineRule="auto"/>
        <w:ind w:firstLine="567"/>
        <w:rPr>
          <w:rStyle w:val="y2iqfc"/>
        </w:rPr>
      </w:pPr>
      <w:r w:rsidRPr="008E21B9">
        <w:rPr>
          <w:lang w:val="en-ID" w:eastAsia="en-ID"/>
        </w:rPr>
        <w:lastRenderedPageBreak/>
        <w:t xml:space="preserve">Pada Tabel </w:t>
      </w:r>
      <w:r w:rsidR="00F93FB5">
        <w:rPr>
          <w:lang w:val="en-ID" w:eastAsia="en-ID"/>
        </w:rPr>
        <w:t>diatas,</w:t>
      </w:r>
      <w:r w:rsidRPr="008E21B9">
        <w:rPr>
          <w:lang w:val="en-ID" w:eastAsia="en-ID"/>
        </w:rPr>
        <w:t xml:space="preserve"> pada tahun 2021 </w:t>
      </w:r>
      <w:r w:rsidR="00F93FB5">
        <w:rPr>
          <w:lang w:val="en-ID" w:eastAsia="en-ID"/>
        </w:rPr>
        <w:t>terdapat</w:t>
      </w:r>
      <w:r w:rsidRPr="008E21B9">
        <w:rPr>
          <w:lang w:val="en-ID" w:eastAsia="en-ID"/>
        </w:rPr>
        <w:t xml:space="preserve"> 12 orang penyidik d</w:t>
      </w:r>
      <w:r w:rsidRPr="008E21B9">
        <w:t xml:space="preserve">i </w:t>
      </w:r>
      <w:r w:rsidRPr="008E21B9">
        <w:rPr>
          <w:lang w:val="en-ID" w:eastAsia="en-ID"/>
        </w:rPr>
        <w:t>Kepolisian Sektor Ilir Barat I Palembang, dengan tingkat Pendidikan Sarjana Hukum sebanyak 8 orang dan masih terdapat penyidik dengan tingkat Pendidikan SMA sebanyak 4 orang. Terdapat 2 orang penyidik yang telah mengikuti Pendidikan Kejuruan (Dikjur), dan 6 orang yang sudah memiliki  Surat Keputusan tentang Penunjukan (SKEP) Penyidik. Namun belum terdapat penyidik yang memiliki sertifikasi uji kompetensi. Hal ini menunjukkan bahwa kompetensi SDM penyidik d</w:t>
      </w:r>
      <w:r w:rsidRPr="008E21B9">
        <w:t xml:space="preserve">i </w:t>
      </w:r>
      <w:r w:rsidRPr="008E21B9">
        <w:rPr>
          <w:lang w:val="en-ID" w:eastAsia="en-ID"/>
        </w:rPr>
        <w:t xml:space="preserve">Kepolisian Sektor Ilir Barat I Palembang belum terpenuhi. </w:t>
      </w:r>
      <w:r w:rsidRPr="008E21B9">
        <w:t>Diharapkan kedepan</w:t>
      </w:r>
      <w:r w:rsidR="00F93FB5">
        <w:t>nya kualitas</w:t>
      </w:r>
      <w:r w:rsidRPr="008E21B9">
        <w:t xml:space="preserve"> </w:t>
      </w:r>
      <w:proofErr w:type="gramStart"/>
      <w:r w:rsidRPr="008E21B9">
        <w:t>pe</w:t>
      </w:r>
      <w:r w:rsidR="00F93FB5">
        <w:t>ngembang</w:t>
      </w:r>
      <w:r w:rsidRPr="008E21B9">
        <w:t xml:space="preserve">an </w:t>
      </w:r>
      <w:r w:rsidR="00F93FB5">
        <w:t xml:space="preserve"> sumber</w:t>
      </w:r>
      <w:proofErr w:type="gramEnd"/>
      <w:r w:rsidR="00F93FB5">
        <w:t xml:space="preserve"> daya manusia semakin meningkat</w:t>
      </w:r>
      <w:r w:rsidRPr="008E21B9">
        <w:t xml:space="preserve"> khususnya</w:t>
      </w:r>
      <w:r w:rsidR="00F93FB5">
        <w:t xml:space="preserve"> bagi</w:t>
      </w:r>
      <w:r w:rsidRPr="008E21B9">
        <w:t xml:space="preserve"> </w:t>
      </w:r>
      <w:r w:rsidR="00F93FB5">
        <w:t xml:space="preserve">reserse </w:t>
      </w:r>
      <w:r w:rsidRPr="008E21B9">
        <w:t xml:space="preserve">kriminal </w:t>
      </w:r>
      <w:r w:rsidR="00F93FB5">
        <w:t xml:space="preserve">di Divisi Hukum Polsek </w:t>
      </w:r>
      <w:r w:rsidRPr="008E21B9">
        <w:t xml:space="preserve">Barat I Palembang sehingga penyidikan </w:t>
      </w:r>
      <w:r w:rsidR="00F93FB5">
        <w:t xml:space="preserve">yang sama (sangat baik), </w:t>
      </w:r>
      <w:r w:rsidRPr="008E21B9">
        <w:t xml:space="preserve">dapat mengurangi </w:t>
      </w:r>
      <w:r w:rsidR="00F93FB5">
        <w:t xml:space="preserve">terjadinya perubahan sejumlah tindakan </w:t>
      </w:r>
      <w:r w:rsidR="00663FEF">
        <w:t>kriminal</w:t>
      </w:r>
      <w:r w:rsidRPr="008E21B9">
        <w:t>.</w:t>
      </w:r>
      <w:r w:rsidR="006269B5">
        <w:t xml:space="preserve"> </w:t>
      </w:r>
      <w:r w:rsidRPr="008E21B9">
        <w:t xml:space="preserve">Permasalahan selanjutnya yaitu masih minimnya sosialisasi mengenai Keamanan dan Ketertiban Masyarakat (Kamtibmas), dalam hal ini Pembinaan dan Penyuluhan (Binluh) yang dilaksanakan oleh Bhayangkara Pembina Keamanan dan Ketertiban Masyarakat (Bhabinkamtibmas. </w:t>
      </w:r>
      <w:bookmarkEnd w:id="6"/>
    </w:p>
    <w:p w14:paraId="27F657C6" w14:textId="77777777" w:rsidR="00AD49BA" w:rsidRPr="008E21B9" w:rsidRDefault="00AD49BA" w:rsidP="00036A15">
      <w:pPr>
        <w:spacing w:line="276" w:lineRule="auto"/>
        <w:ind w:firstLine="567"/>
        <w:jc w:val="both"/>
        <w:rPr>
          <w:sz w:val="24"/>
          <w:szCs w:val="24"/>
          <w:lang w:val="en-ID"/>
        </w:rPr>
      </w:pPr>
      <w:r w:rsidRPr="008E21B9">
        <w:rPr>
          <w:sz w:val="24"/>
          <w:szCs w:val="24"/>
          <w:lang w:val="en-ID"/>
        </w:rPr>
        <w:t xml:space="preserve">Berdasarkan uraian </w:t>
      </w:r>
      <w:r w:rsidR="00663FEF">
        <w:rPr>
          <w:sz w:val="24"/>
          <w:szCs w:val="24"/>
          <w:lang w:val="en-ID"/>
        </w:rPr>
        <w:t>diatas</w:t>
      </w:r>
      <w:r w:rsidRPr="008E21B9">
        <w:rPr>
          <w:sz w:val="24"/>
          <w:szCs w:val="24"/>
          <w:lang w:val="en-ID"/>
        </w:rPr>
        <w:t xml:space="preserve">, </w:t>
      </w:r>
      <w:r w:rsidR="00663FEF">
        <w:rPr>
          <w:sz w:val="24"/>
          <w:szCs w:val="24"/>
          <w:lang w:val="en-ID"/>
        </w:rPr>
        <w:t>banyak sekali permasalahan yang ditemui</w:t>
      </w:r>
      <w:r w:rsidRPr="008E21B9">
        <w:rPr>
          <w:sz w:val="24"/>
          <w:szCs w:val="24"/>
          <w:lang w:val="en-ID"/>
        </w:rPr>
        <w:t xml:space="preserve"> di </w:t>
      </w:r>
      <w:r w:rsidRPr="008E21B9">
        <w:rPr>
          <w:rFonts w:eastAsia="Times"/>
          <w:sz w:val="24"/>
          <w:szCs w:val="24"/>
        </w:rPr>
        <w:t xml:space="preserve">Wilayah Hukum </w:t>
      </w:r>
      <w:r w:rsidR="00663FEF">
        <w:rPr>
          <w:rFonts w:eastAsia="Times"/>
          <w:sz w:val="24"/>
          <w:szCs w:val="24"/>
        </w:rPr>
        <w:t>Polsek</w:t>
      </w:r>
      <w:r w:rsidRPr="008E21B9">
        <w:rPr>
          <w:rFonts w:eastAsia="Times"/>
          <w:sz w:val="24"/>
          <w:szCs w:val="24"/>
        </w:rPr>
        <w:t xml:space="preserve"> Ilir Barat I Palembang </w:t>
      </w:r>
      <w:r w:rsidR="00663FEF">
        <w:rPr>
          <w:sz w:val="24"/>
          <w:szCs w:val="24"/>
          <w:lang w:val="en-ID"/>
        </w:rPr>
        <w:t>seperti</w:t>
      </w:r>
      <w:r w:rsidRPr="008E21B9">
        <w:rPr>
          <w:sz w:val="24"/>
          <w:szCs w:val="24"/>
          <w:lang w:val="en-ID"/>
        </w:rPr>
        <w:t>:</w:t>
      </w:r>
    </w:p>
    <w:p w14:paraId="30920CB0" w14:textId="77777777" w:rsidR="00AD49BA" w:rsidRPr="008E21B9" w:rsidRDefault="00AD49BA" w:rsidP="003D0803">
      <w:pPr>
        <w:pStyle w:val="BodyText"/>
        <w:numPr>
          <w:ilvl w:val="0"/>
          <w:numId w:val="16"/>
        </w:numPr>
        <w:tabs>
          <w:tab w:val="clear" w:pos="720"/>
        </w:tabs>
        <w:spacing w:line="276" w:lineRule="auto"/>
        <w:ind w:left="284" w:hanging="284"/>
      </w:pPr>
      <w:r w:rsidRPr="008E21B9">
        <w:t xml:space="preserve">Tingginya angka kriminalitas yang terjadi pada tiga tahun terakhir (2019 – 2021) menunjukkan perlunya peningkatan kewaspadaan masyarakat. </w:t>
      </w:r>
    </w:p>
    <w:p w14:paraId="6DFD99E5" w14:textId="77777777" w:rsidR="00AD49BA" w:rsidRPr="008E21B9" w:rsidRDefault="00AD49BA" w:rsidP="003D0803">
      <w:pPr>
        <w:pStyle w:val="BodyText"/>
        <w:numPr>
          <w:ilvl w:val="0"/>
          <w:numId w:val="16"/>
        </w:numPr>
        <w:tabs>
          <w:tab w:val="clear" w:pos="720"/>
        </w:tabs>
        <w:spacing w:line="276" w:lineRule="auto"/>
        <w:ind w:left="284" w:hanging="284"/>
      </w:pPr>
      <w:r w:rsidRPr="008E21B9">
        <w:t xml:space="preserve">Belum terpenuhinya kompetensi SDM penyidik, dimana masih terdapat penyidik dengan tingkat Pendidikan </w:t>
      </w:r>
      <w:r w:rsidRPr="008E21B9">
        <w:lastRenderedPageBreak/>
        <w:t>SMA, dan belum ada penyidik yang memiliki sertifikasi.</w:t>
      </w:r>
    </w:p>
    <w:p w14:paraId="3505DDDA" w14:textId="77777777" w:rsidR="00AD49BA" w:rsidRPr="008E21B9" w:rsidRDefault="00AD49BA" w:rsidP="003D0803">
      <w:pPr>
        <w:pStyle w:val="BodyText"/>
        <w:numPr>
          <w:ilvl w:val="0"/>
          <w:numId w:val="16"/>
        </w:numPr>
        <w:tabs>
          <w:tab w:val="clear" w:pos="720"/>
        </w:tabs>
        <w:spacing w:line="276" w:lineRule="auto"/>
        <w:ind w:left="284" w:hanging="284"/>
      </w:pPr>
      <w:r w:rsidRPr="008E21B9">
        <w:t>Masih minimnya sosialisasi mengenai Kamtibmas, dalam hal in</w:t>
      </w:r>
      <w:r w:rsidR="006269B5">
        <w:t>i Pembinaan dan Penyuluhan dilaku</w:t>
      </w:r>
      <w:r w:rsidRPr="008E21B9">
        <w:t xml:space="preserve">kan oleh Bhabinkamtibmas di Wilayah Hukum </w:t>
      </w:r>
      <w:r w:rsidR="006269B5">
        <w:t>Polsek</w:t>
      </w:r>
      <w:r w:rsidRPr="008E21B9">
        <w:t xml:space="preserve"> </w:t>
      </w:r>
      <w:r w:rsidR="006269B5">
        <w:t>IB</w:t>
      </w:r>
      <w:r w:rsidRPr="008E21B9">
        <w:t xml:space="preserve"> I Palembang.</w:t>
      </w:r>
    </w:p>
    <w:p w14:paraId="3D1CD12F" w14:textId="77777777" w:rsidR="00D25F47" w:rsidRPr="008E21B9" w:rsidRDefault="00D25F47" w:rsidP="008E21B9">
      <w:pPr>
        <w:pStyle w:val="BodyText"/>
        <w:tabs>
          <w:tab w:val="clear" w:pos="720"/>
          <w:tab w:val="left" w:pos="851"/>
          <w:tab w:val="left" w:pos="6804"/>
        </w:tabs>
        <w:spacing w:line="276" w:lineRule="auto"/>
      </w:pPr>
    </w:p>
    <w:p w14:paraId="1591BB83" w14:textId="77777777" w:rsidR="00D25F47" w:rsidRPr="008E21B9" w:rsidRDefault="00D25F47" w:rsidP="00631D8D">
      <w:pPr>
        <w:pStyle w:val="BodyText"/>
        <w:tabs>
          <w:tab w:val="clear" w:pos="720"/>
          <w:tab w:val="left" w:pos="851"/>
          <w:tab w:val="left" w:pos="6804"/>
        </w:tabs>
        <w:spacing w:line="276" w:lineRule="auto"/>
        <w:rPr>
          <w:b/>
        </w:rPr>
      </w:pPr>
      <w:r w:rsidRPr="008E21B9">
        <w:rPr>
          <w:b/>
        </w:rPr>
        <w:t>TINJAUAN PUSTAKA</w:t>
      </w:r>
    </w:p>
    <w:p w14:paraId="12D3565A" w14:textId="77777777" w:rsidR="00617BB9" w:rsidRPr="008E21B9" w:rsidRDefault="00617BB9" w:rsidP="008E21B9">
      <w:pPr>
        <w:pStyle w:val="BodyText"/>
        <w:tabs>
          <w:tab w:val="clear" w:pos="720"/>
          <w:tab w:val="left" w:pos="851"/>
          <w:tab w:val="left" w:pos="6804"/>
        </w:tabs>
        <w:spacing w:line="276" w:lineRule="auto"/>
        <w:rPr>
          <w:b/>
        </w:rPr>
      </w:pPr>
      <w:r w:rsidRPr="008E21B9">
        <w:rPr>
          <w:b/>
        </w:rPr>
        <w:t>Efektivitas</w:t>
      </w:r>
    </w:p>
    <w:p w14:paraId="50A4724B" w14:textId="77777777" w:rsidR="001364CF" w:rsidRPr="008E21B9" w:rsidRDefault="001364CF" w:rsidP="00036A15">
      <w:pPr>
        <w:adjustRightInd w:val="0"/>
        <w:spacing w:line="276" w:lineRule="auto"/>
        <w:ind w:firstLine="567"/>
        <w:jc w:val="both"/>
        <w:rPr>
          <w:sz w:val="24"/>
          <w:szCs w:val="24"/>
        </w:rPr>
      </w:pPr>
      <w:r w:rsidRPr="008E21B9">
        <w:rPr>
          <w:sz w:val="24"/>
          <w:szCs w:val="24"/>
        </w:rPr>
        <w:t>Menurut Steers (</w:t>
      </w:r>
      <w:proofErr w:type="gramStart"/>
      <w:r w:rsidRPr="008E21B9">
        <w:rPr>
          <w:sz w:val="24"/>
          <w:szCs w:val="24"/>
        </w:rPr>
        <w:t>1991 :</w:t>
      </w:r>
      <w:proofErr w:type="gramEnd"/>
      <w:r w:rsidRPr="008E21B9">
        <w:rPr>
          <w:sz w:val="24"/>
          <w:szCs w:val="24"/>
        </w:rPr>
        <w:t xml:space="preserve"> 1) efektivitas berasal dari kata efektif, y</w:t>
      </w:r>
      <w:r w:rsidR="006269B5">
        <w:rPr>
          <w:sz w:val="24"/>
          <w:szCs w:val="24"/>
        </w:rPr>
        <w:t xml:space="preserve">ang artinya </w:t>
      </w:r>
      <w:r w:rsidRPr="008E21B9">
        <w:rPr>
          <w:sz w:val="24"/>
          <w:szCs w:val="24"/>
        </w:rPr>
        <w:t>suatu</w:t>
      </w:r>
      <w:r w:rsidR="006269B5">
        <w:rPr>
          <w:sz w:val="24"/>
          <w:szCs w:val="24"/>
        </w:rPr>
        <w:t xml:space="preserve"> kegiatan dianggap </w:t>
      </w:r>
      <w:r w:rsidRPr="008E21B9">
        <w:rPr>
          <w:sz w:val="24"/>
          <w:szCs w:val="24"/>
        </w:rPr>
        <w:t>efektif</w:t>
      </w:r>
      <w:r w:rsidR="00E55241">
        <w:rPr>
          <w:sz w:val="24"/>
          <w:szCs w:val="24"/>
        </w:rPr>
        <w:t xml:space="preserve"> apabila</w:t>
      </w:r>
      <w:r w:rsidRPr="008E21B9">
        <w:rPr>
          <w:sz w:val="24"/>
          <w:szCs w:val="24"/>
        </w:rPr>
        <w:t xml:space="preserve"> suatu</w:t>
      </w:r>
      <w:r w:rsidR="00E55241">
        <w:rPr>
          <w:sz w:val="24"/>
          <w:szCs w:val="24"/>
        </w:rPr>
        <w:t xml:space="preserve"> kegiatan </w:t>
      </w:r>
      <w:r w:rsidRPr="008E21B9">
        <w:rPr>
          <w:sz w:val="24"/>
          <w:szCs w:val="24"/>
        </w:rPr>
        <w:t xml:space="preserve">dapat menghasilkan </w:t>
      </w:r>
      <w:r w:rsidR="00E55241">
        <w:rPr>
          <w:sz w:val="24"/>
          <w:szCs w:val="24"/>
        </w:rPr>
        <w:t>keluaran tertentu</w:t>
      </w:r>
      <w:r w:rsidRPr="008E21B9">
        <w:rPr>
          <w:sz w:val="24"/>
          <w:szCs w:val="24"/>
        </w:rPr>
        <w:t>. Suatu pekerjaan dikatakan</w:t>
      </w:r>
      <w:r w:rsidR="00E55241">
        <w:rPr>
          <w:sz w:val="24"/>
          <w:szCs w:val="24"/>
        </w:rPr>
        <w:t xml:space="preserve"> baik apabila </w:t>
      </w:r>
      <w:r w:rsidRPr="008E21B9">
        <w:rPr>
          <w:sz w:val="24"/>
          <w:szCs w:val="24"/>
        </w:rPr>
        <w:t>dapat diselesaikan tepat waktu sesuai</w:t>
      </w:r>
      <w:r w:rsidR="00E55241">
        <w:rPr>
          <w:sz w:val="24"/>
          <w:szCs w:val="24"/>
        </w:rPr>
        <w:t xml:space="preserve"> jadwal </w:t>
      </w:r>
      <w:r w:rsidRPr="008E21B9">
        <w:rPr>
          <w:sz w:val="24"/>
          <w:szCs w:val="24"/>
        </w:rPr>
        <w:t>yang telah ditetapkan.</w:t>
      </w:r>
    </w:p>
    <w:p w14:paraId="4FC1788B" w14:textId="77777777" w:rsidR="00B70897" w:rsidRPr="008E21B9" w:rsidRDefault="00F64B5B" w:rsidP="00036A15">
      <w:pPr>
        <w:pStyle w:val="NoSpacing"/>
        <w:spacing w:line="276" w:lineRule="auto"/>
        <w:ind w:firstLine="567"/>
        <w:jc w:val="both"/>
        <w:rPr>
          <w:rFonts w:ascii="Times New Roman" w:hAnsi="Times New Roman" w:cs="Times New Roman"/>
          <w:sz w:val="24"/>
          <w:szCs w:val="24"/>
        </w:rPr>
      </w:pPr>
      <w:r w:rsidRPr="008E21B9">
        <w:rPr>
          <w:rFonts w:ascii="Times New Roman" w:hAnsi="Times New Roman" w:cs="Times New Roman"/>
          <w:sz w:val="24"/>
          <w:szCs w:val="24"/>
        </w:rPr>
        <w:t xml:space="preserve">Penelitian ini </w:t>
      </w:r>
      <w:r w:rsidR="003F44E2">
        <w:rPr>
          <w:rFonts w:ascii="Times New Roman" w:hAnsi="Times New Roman" w:cs="Times New Roman"/>
          <w:sz w:val="24"/>
          <w:szCs w:val="24"/>
        </w:rPr>
        <w:t>mengg</w:t>
      </w:r>
      <w:r w:rsidRPr="008E21B9">
        <w:rPr>
          <w:rFonts w:ascii="Times New Roman" w:hAnsi="Times New Roman" w:cs="Times New Roman"/>
          <w:sz w:val="24"/>
          <w:szCs w:val="24"/>
        </w:rPr>
        <w:t>gunakan teori pengukuran efektivitas</w:t>
      </w:r>
      <w:r w:rsidR="003F44E2">
        <w:rPr>
          <w:rFonts w:ascii="Times New Roman" w:hAnsi="Times New Roman" w:cs="Times New Roman"/>
          <w:sz w:val="24"/>
          <w:szCs w:val="24"/>
        </w:rPr>
        <w:t xml:space="preserve"> </w:t>
      </w:r>
      <w:r w:rsidRPr="008E21B9">
        <w:rPr>
          <w:rFonts w:ascii="Times New Roman" w:hAnsi="Times New Roman" w:cs="Times New Roman"/>
          <w:sz w:val="24"/>
          <w:szCs w:val="24"/>
        </w:rPr>
        <w:t xml:space="preserve">yang dikemukakan oleh Duncan (dalam Steers 1985), dalam bukunya “Efektivitas Organisasi” </w:t>
      </w:r>
      <w:r w:rsidR="003F44E2">
        <w:rPr>
          <w:rFonts w:ascii="Times New Roman" w:hAnsi="Times New Roman" w:cs="Times New Roman"/>
          <w:sz w:val="24"/>
          <w:szCs w:val="24"/>
        </w:rPr>
        <w:t xml:space="preserve">yang </w:t>
      </w:r>
      <w:r w:rsidRPr="008E21B9">
        <w:rPr>
          <w:rFonts w:ascii="Times New Roman" w:hAnsi="Times New Roman" w:cs="Times New Roman"/>
          <w:sz w:val="24"/>
          <w:szCs w:val="24"/>
        </w:rPr>
        <w:t>mengatakan</w:t>
      </w:r>
      <w:r w:rsidR="003F44E2">
        <w:rPr>
          <w:rFonts w:ascii="Times New Roman" w:hAnsi="Times New Roman" w:cs="Times New Roman"/>
          <w:sz w:val="24"/>
          <w:szCs w:val="24"/>
        </w:rPr>
        <w:t xml:space="preserve"> </w:t>
      </w:r>
      <w:proofErr w:type="gramStart"/>
      <w:r w:rsidR="003F44E2">
        <w:rPr>
          <w:rFonts w:ascii="Times New Roman" w:hAnsi="Times New Roman" w:cs="Times New Roman"/>
          <w:sz w:val="24"/>
          <w:szCs w:val="24"/>
        </w:rPr>
        <w:t xml:space="preserve">tentang </w:t>
      </w:r>
      <w:r w:rsidRPr="008E21B9">
        <w:rPr>
          <w:rFonts w:ascii="Times New Roman" w:hAnsi="Times New Roman" w:cs="Times New Roman"/>
          <w:sz w:val="24"/>
          <w:szCs w:val="24"/>
        </w:rPr>
        <w:t xml:space="preserve"> efektivitas</w:t>
      </w:r>
      <w:proofErr w:type="gramEnd"/>
      <w:r w:rsidRPr="008E21B9">
        <w:rPr>
          <w:rFonts w:ascii="Times New Roman" w:hAnsi="Times New Roman" w:cs="Times New Roman"/>
          <w:sz w:val="24"/>
          <w:szCs w:val="24"/>
        </w:rPr>
        <w:t xml:space="preserve">, sebagai berikut: </w:t>
      </w:r>
    </w:p>
    <w:p w14:paraId="4C3A4968" w14:textId="77777777" w:rsidR="00F64B5B" w:rsidRPr="008E21B9" w:rsidRDefault="00F64B5B" w:rsidP="003D0803">
      <w:pPr>
        <w:pStyle w:val="NoSpacing"/>
        <w:numPr>
          <w:ilvl w:val="0"/>
          <w:numId w:val="17"/>
        </w:numPr>
        <w:spacing w:line="276" w:lineRule="auto"/>
        <w:ind w:left="284" w:hanging="284"/>
        <w:jc w:val="both"/>
        <w:rPr>
          <w:rFonts w:ascii="Times New Roman" w:hAnsi="Times New Roman" w:cs="Times New Roman"/>
          <w:sz w:val="24"/>
          <w:szCs w:val="24"/>
        </w:rPr>
      </w:pPr>
      <w:r w:rsidRPr="008E21B9">
        <w:rPr>
          <w:rFonts w:ascii="Times New Roman" w:hAnsi="Times New Roman" w:cs="Times New Roman"/>
          <w:sz w:val="24"/>
          <w:szCs w:val="24"/>
        </w:rPr>
        <w:t>Pencapaian</w:t>
      </w:r>
      <w:r w:rsidR="000546AB" w:rsidRPr="000546AB">
        <w:rPr>
          <w:rFonts w:ascii="Times New Roman" w:hAnsi="Times New Roman" w:cs="Times New Roman"/>
          <w:color w:val="FFFFFF" w:themeColor="background1"/>
          <w:sz w:val="24"/>
          <w:szCs w:val="24"/>
        </w:rPr>
        <w:t>n</w:t>
      </w:r>
      <w:r w:rsidRPr="008E21B9">
        <w:rPr>
          <w:rFonts w:ascii="Times New Roman" w:hAnsi="Times New Roman" w:cs="Times New Roman"/>
          <w:sz w:val="24"/>
          <w:szCs w:val="24"/>
        </w:rPr>
        <w:t>Tujuan</w:t>
      </w:r>
      <w:r w:rsidR="000546AB" w:rsidRPr="000546AB">
        <w:rPr>
          <w:rFonts w:ascii="Times New Roman" w:hAnsi="Times New Roman" w:cs="Times New Roman"/>
          <w:color w:val="FFFFFF" w:themeColor="background1"/>
          <w:sz w:val="24"/>
          <w:szCs w:val="24"/>
        </w:rPr>
        <w:t>n</w:t>
      </w:r>
      <w:r w:rsidRPr="008E21B9">
        <w:rPr>
          <w:rFonts w:ascii="Times New Roman" w:hAnsi="Times New Roman" w:cs="Times New Roman"/>
          <w:sz w:val="24"/>
          <w:szCs w:val="24"/>
        </w:rPr>
        <w:t xml:space="preserve"> </w:t>
      </w:r>
    </w:p>
    <w:p w14:paraId="731EFD9C" w14:textId="77777777" w:rsidR="00F64B5B" w:rsidRPr="008E21B9" w:rsidRDefault="000546AB" w:rsidP="003D0803">
      <w:pPr>
        <w:pStyle w:val="NoSpacing"/>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M</w:t>
      </w:r>
      <w:r w:rsidR="00F64B5B" w:rsidRPr="008E21B9">
        <w:rPr>
          <w:rFonts w:ascii="Times New Roman" w:hAnsi="Times New Roman" w:cs="Times New Roman"/>
          <w:sz w:val="24"/>
          <w:szCs w:val="24"/>
        </w:rPr>
        <w:t>encapai tujuan</w:t>
      </w:r>
      <w:r>
        <w:rPr>
          <w:rFonts w:ascii="Times New Roman" w:hAnsi="Times New Roman" w:cs="Times New Roman"/>
          <w:sz w:val="24"/>
          <w:szCs w:val="24"/>
        </w:rPr>
        <w:t xml:space="preserve"> berarti</w:t>
      </w:r>
      <w:r w:rsidR="00F64B5B" w:rsidRPr="008E21B9">
        <w:rPr>
          <w:rFonts w:ascii="Times New Roman" w:hAnsi="Times New Roman" w:cs="Times New Roman"/>
          <w:sz w:val="24"/>
          <w:szCs w:val="24"/>
        </w:rPr>
        <w:t xml:space="preserve"> </w:t>
      </w:r>
      <w:r>
        <w:rPr>
          <w:rFonts w:ascii="Times New Roman" w:hAnsi="Times New Roman" w:cs="Times New Roman"/>
          <w:sz w:val="24"/>
          <w:szCs w:val="24"/>
        </w:rPr>
        <w:t>melakuk</w:t>
      </w:r>
      <w:r w:rsidR="00F64B5B" w:rsidRPr="008E21B9">
        <w:rPr>
          <w:rFonts w:ascii="Times New Roman" w:hAnsi="Times New Roman" w:cs="Times New Roman"/>
          <w:sz w:val="24"/>
          <w:szCs w:val="24"/>
        </w:rPr>
        <w:t>an upaya</w:t>
      </w:r>
      <w:r>
        <w:rPr>
          <w:rFonts w:ascii="Times New Roman" w:hAnsi="Times New Roman" w:cs="Times New Roman"/>
          <w:sz w:val="24"/>
          <w:szCs w:val="24"/>
        </w:rPr>
        <w:t xml:space="preserve"> untuk mencapai</w:t>
      </w:r>
      <w:r w:rsidR="00F64B5B" w:rsidRPr="008E21B9">
        <w:rPr>
          <w:rFonts w:ascii="Times New Roman" w:hAnsi="Times New Roman" w:cs="Times New Roman"/>
          <w:sz w:val="24"/>
          <w:szCs w:val="24"/>
        </w:rPr>
        <w:t xml:space="preserve"> tujuan</w:t>
      </w:r>
      <w:r>
        <w:rPr>
          <w:rFonts w:ascii="Times New Roman" w:hAnsi="Times New Roman" w:cs="Times New Roman"/>
          <w:sz w:val="24"/>
          <w:szCs w:val="24"/>
        </w:rPr>
        <w:t xml:space="preserve"> dan</w:t>
      </w:r>
      <w:r w:rsidR="00F64B5B" w:rsidRPr="008E21B9">
        <w:rPr>
          <w:rFonts w:ascii="Times New Roman" w:hAnsi="Times New Roman" w:cs="Times New Roman"/>
          <w:sz w:val="24"/>
          <w:szCs w:val="24"/>
        </w:rPr>
        <w:t xml:space="preserve"> harus di</w:t>
      </w:r>
      <w:r>
        <w:rPr>
          <w:rFonts w:ascii="Times New Roman" w:hAnsi="Times New Roman" w:cs="Times New Roman"/>
          <w:sz w:val="24"/>
          <w:szCs w:val="24"/>
        </w:rPr>
        <w:t>anggap</w:t>
      </w:r>
      <w:r w:rsidR="00F64B5B" w:rsidRPr="008E21B9">
        <w:rPr>
          <w:rFonts w:ascii="Times New Roman" w:hAnsi="Times New Roman" w:cs="Times New Roman"/>
          <w:sz w:val="24"/>
          <w:szCs w:val="24"/>
        </w:rPr>
        <w:t xml:space="preserve"> sebagai suatu proses. Oleh karena itu, </w:t>
      </w:r>
      <w:r>
        <w:rPr>
          <w:rFonts w:ascii="Times New Roman" w:hAnsi="Times New Roman" w:cs="Times New Roman"/>
          <w:sz w:val="24"/>
          <w:szCs w:val="24"/>
        </w:rPr>
        <w:t>untuk mencapai</w:t>
      </w:r>
      <w:r w:rsidR="00F64B5B" w:rsidRPr="008E21B9">
        <w:rPr>
          <w:rFonts w:ascii="Times New Roman" w:hAnsi="Times New Roman" w:cs="Times New Roman"/>
          <w:sz w:val="24"/>
          <w:szCs w:val="24"/>
        </w:rPr>
        <w:t xml:space="preserve"> tujuan akhir</w:t>
      </w:r>
      <w:r>
        <w:rPr>
          <w:rFonts w:ascii="Times New Roman" w:hAnsi="Times New Roman" w:cs="Times New Roman"/>
          <w:sz w:val="24"/>
          <w:szCs w:val="24"/>
        </w:rPr>
        <w:t xml:space="preserve"> perlu adanya integrasi dalam arti sintesis untuk m</w:t>
      </w:r>
      <w:r w:rsidR="00F64B5B" w:rsidRPr="008E21B9">
        <w:rPr>
          <w:rFonts w:ascii="Times New Roman" w:hAnsi="Times New Roman" w:cs="Times New Roman"/>
          <w:sz w:val="24"/>
          <w:szCs w:val="24"/>
        </w:rPr>
        <w:t>encapai bagian-bagiannya. Pencapaian tujuan</w:t>
      </w:r>
      <w:r>
        <w:rPr>
          <w:rFonts w:ascii="Times New Roman" w:hAnsi="Times New Roman" w:cs="Times New Roman"/>
          <w:sz w:val="24"/>
          <w:szCs w:val="24"/>
        </w:rPr>
        <w:t xml:space="preserve"> memiliki banyak komponen, termasuk</w:t>
      </w:r>
      <w:r w:rsidR="00F64B5B" w:rsidRPr="008E21B9">
        <w:rPr>
          <w:rFonts w:ascii="Times New Roman" w:hAnsi="Times New Roman" w:cs="Times New Roman"/>
          <w:sz w:val="24"/>
          <w:szCs w:val="24"/>
        </w:rPr>
        <w:t xml:space="preserve"> waktu dan</w:t>
      </w:r>
      <w:r>
        <w:rPr>
          <w:rFonts w:ascii="Times New Roman" w:hAnsi="Times New Roman" w:cs="Times New Roman"/>
          <w:sz w:val="24"/>
          <w:szCs w:val="24"/>
        </w:rPr>
        <w:t xml:space="preserve"> tujuan</w:t>
      </w:r>
      <w:r w:rsidR="00F64B5B" w:rsidRPr="008E21B9">
        <w:rPr>
          <w:rFonts w:ascii="Times New Roman" w:hAnsi="Times New Roman" w:cs="Times New Roman"/>
          <w:sz w:val="24"/>
          <w:szCs w:val="24"/>
        </w:rPr>
        <w:t>;</w:t>
      </w:r>
    </w:p>
    <w:p w14:paraId="06F439EB" w14:textId="77777777" w:rsidR="00F64B5B" w:rsidRPr="008E21B9" w:rsidRDefault="00F64B5B" w:rsidP="003D0803">
      <w:pPr>
        <w:pStyle w:val="NoSpacing"/>
        <w:numPr>
          <w:ilvl w:val="0"/>
          <w:numId w:val="17"/>
        </w:numPr>
        <w:spacing w:line="276" w:lineRule="auto"/>
        <w:ind w:left="284" w:hanging="284"/>
        <w:jc w:val="both"/>
        <w:rPr>
          <w:rFonts w:ascii="Times New Roman" w:hAnsi="Times New Roman" w:cs="Times New Roman"/>
          <w:sz w:val="24"/>
          <w:szCs w:val="24"/>
        </w:rPr>
      </w:pPr>
      <w:r w:rsidRPr="008E21B9">
        <w:rPr>
          <w:rFonts w:ascii="Times New Roman" w:hAnsi="Times New Roman" w:cs="Times New Roman"/>
          <w:sz w:val="24"/>
          <w:szCs w:val="24"/>
        </w:rPr>
        <w:t>Integrasi</w:t>
      </w:r>
      <w:r w:rsidR="000546AB" w:rsidRPr="000546AB">
        <w:rPr>
          <w:rFonts w:ascii="Times New Roman" w:hAnsi="Times New Roman" w:cs="Times New Roman"/>
          <w:color w:val="FFFFFF" w:themeColor="background1"/>
          <w:sz w:val="24"/>
          <w:szCs w:val="24"/>
        </w:rPr>
        <w:t>i</w:t>
      </w:r>
    </w:p>
    <w:p w14:paraId="625EA3BE" w14:textId="77777777" w:rsidR="00F64B5B" w:rsidRPr="008E21B9" w:rsidRDefault="00F64B5B" w:rsidP="003D0803">
      <w:pPr>
        <w:pStyle w:val="NoSpacing"/>
        <w:spacing w:line="276" w:lineRule="auto"/>
        <w:ind w:left="284"/>
        <w:jc w:val="both"/>
        <w:rPr>
          <w:rFonts w:ascii="Times New Roman" w:hAnsi="Times New Roman" w:cs="Times New Roman"/>
          <w:sz w:val="24"/>
          <w:szCs w:val="24"/>
        </w:rPr>
      </w:pPr>
      <w:r w:rsidRPr="008E21B9">
        <w:rPr>
          <w:rFonts w:ascii="Times New Roman" w:hAnsi="Times New Roman" w:cs="Times New Roman"/>
          <w:sz w:val="24"/>
          <w:szCs w:val="24"/>
        </w:rPr>
        <w:t xml:space="preserve">Integrasi </w:t>
      </w:r>
      <w:r w:rsidR="00E644ED">
        <w:rPr>
          <w:rFonts w:ascii="Times New Roman" w:hAnsi="Times New Roman" w:cs="Times New Roman"/>
          <w:sz w:val="24"/>
          <w:szCs w:val="24"/>
        </w:rPr>
        <w:t>mengukur</w:t>
      </w:r>
      <w:r w:rsidRPr="008E21B9">
        <w:rPr>
          <w:rFonts w:ascii="Times New Roman" w:hAnsi="Times New Roman" w:cs="Times New Roman"/>
          <w:sz w:val="24"/>
          <w:szCs w:val="24"/>
        </w:rPr>
        <w:t xml:space="preserve"> tingkat kemampuan organisasi </w:t>
      </w:r>
      <w:r w:rsidR="00E644ED">
        <w:rPr>
          <w:rFonts w:ascii="Times New Roman" w:hAnsi="Times New Roman" w:cs="Times New Roman"/>
          <w:sz w:val="24"/>
          <w:szCs w:val="24"/>
        </w:rPr>
        <w:t>dalam ber</w:t>
      </w:r>
      <w:r w:rsidRPr="008E21B9">
        <w:rPr>
          <w:rFonts w:ascii="Times New Roman" w:hAnsi="Times New Roman" w:cs="Times New Roman"/>
          <w:sz w:val="24"/>
          <w:szCs w:val="24"/>
        </w:rPr>
        <w:t xml:space="preserve">sosialisasi, </w:t>
      </w:r>
      <w:r w:rsidR="00E644ED">
        <w:rPr>
          <w:rFonts w:ascii="Times New Roman" w:hAnsi="Times New Roman" w:cs="Times New Roman"/>
          <w:sz w:val="24"/>
          <w:szCs w:val="24"/>
        </w:rPr>
        <w:t>menciptkaan ide dan ber</w:t>
      </w:r>
      <w:r w:rsidRPr="008E21B9">
        <w:rPr>
          <w:rFonts w:ascii="Times New Roman" w:hAnsi="Times New Roman" w:cs="Times New Roman"/>
          <w:sz w:val="24"/>
          <w:szCs w:val="24"/>
        </w:rPr>
        <w:t>komunikasi dengan</w:t>
      </w:r>
      <w:r w:rsidR="00E644ED">
        <w:rPr>
          <w:rFonts w:ascii="Times New Roman" w:hAnsi="Times New Roman" w:cs="Times New Roman"/>
          <w:sz w:val="24"/>
          <w:szCs w:val="24"/>
        </w:rPr>
        <w:t xml:space="preserve"> organisasi yang berbeda</w:t>
      </w:r>
      <w:r w:rsidRPr="008E21B9">
        <w:rPr>
          <w:rFonts w:ascii="Times New Roman" w:hAnsi="Times New Roman" w:cs="Times New Roman"/>
          <w:sz w:val="24"/>
          <w:szCs w:val="24"/>
        </w:rPr>
        <w:t xml:space="preserve">. </w:t>
      </w:r>
    </w:p>
    <w:p w14:paraId="63BC92C7" w14:textId="77777777" w:rsidR="00F64B5B" w:rsidRPr="008E21B9" w:rsidRDefault="00F64B5B" w:rsidP="003D0803">
      <w:pPr>
        <w:pStyle w:val="NoSpacing"/>
        <w:numPr>
          <w:ilvl w:val="0"/>
          <w:numId w:val="17"/>
        </w:numPr>
        <w:spacing w:line="276" w:lineRule="auto"/>
        <w:ind w:left="284" w:hanging="284"/>
        <w:jc w:val="both"/>
        <w:rPr>
          <w:rFonts w:ascii="Times New Roman" w:hAnsi="Times New Roman" w:cs="Times New Roman"/>
          <w:sz w:val="24"/>
          <w:szCs w:val="24"/>
        </w:rPr>
      </w:pPr>
      <w:r w:rsidRPr="008E21B9">
        <w:rPr>
          <w:rFonts w:ascii="Times New Roman" w:hAnsi="Times New Roman" w:cs="Times New Roman"/>
          <w:sz w:val="24"/>
          <w:szCs w:val="24"/>
        </w:rPr>
        <w:t>Adaptasi</w:t>
      </w:r>
      <w:r w:rsidR="000546AB" w:rsidRPr="000546AB">
        <w:rPr>
          <w:rFonts w:ascii="Times New Roman" w:hAnsi="Times New Roman" w:cs="Times New Roman"/>
          <w:color w:val="FFFFFF" w:themeColor="background1"/>
          <w:sz w:val="24"/>
          <w:szCs w:val="24"/>
        </w:rPr>
        <w:t>i</w:t>
      </w:r>
    </w:p>
    <w:p w14:paraId="5457C591" w14:textId="77777777" w:rsidR="00F64B5B" w:rsidRDefault="00F64B5B" w:rsidP="003D0803">
      <w:pPr>
        <w:pStyle w:val="NoSpacing"/>
        <w:spacing w:line="276" w:lineRule="auto"/>
        <w:ind w:left="284"/>
        <w:jc w:val="both"/>
        <w:rPr>
          <w:rFonts w:ascii="Times New Roman" w:hAnsi="Times New Roman" w:cs="Times New Roman"/>
          <w:sz w:val="24"/>
          <w:szCs w:val="24"/>
        </w:rPr>
      </w:pPr>
      <w:r w:rsidRPr="008E21B9">
        <w:rPr>
          <w:rFonts w:ascii="Times New Roman" w:hAnsi="Times New Roman" w:cs="Times New Roman"/>
          <w:sz w:val="24"/>
          <w:szCs w:val="24"/>
        </w:rPr>
        <w:t xml:space="preserve">Adaptasi adalah kemampuan </w:t>
      </w:r>
      <w:r w:rsidR="00E644ED">
        <w:rPr>
          <w:rFonts w:ascii="Times New Roman" w:hAnsi="Times New Roman" w:cs="Times New Roman"/>
          <w:sz w:val="24"/>
          <w:szCs w:val="24"/>
        </w:rPr>
        <w:t xml:space="preserve">suatu </w:t>
      </w:r>
      <w:r w:rsidRPr="008E21B9">
        <w:rPr>
          <w:rFonts w:ascii="Times New Roman" w:hAnsi="Times New Roman" w:cs="Times New Roman"/>
          <w:sz w:val="24"/>
          <w:szCs w:val="24"/>
        </w:rPr>
        <w:t xml:space="preserve">organisasi untuk </w:t>
      </w:r>
      <w:r w:rsidR="00E644ED">
        <w:rPr>
          <w:rFonts w:ascii="Times New Roman" w:hAnsi="Times New Roman" w:cs="Times New Roman"/>
          <w:sz w:val="24"/>
          <w:szCs w:val="24"/>
        </w:rPr>
        <w:t xml:space="preserve">beradaotasi </w:t>
      </w:r>
      <w:r w:rsidRPr="008E21B9">
        <w:rPr>
          <w:rFonts w:ascii="Times New Roman" w:hAnsi="Times New Roman" w:cs="Times New Roman"/>
          <w:sz w:val="24"/>
          <w:szCs w:val="24"/>
        </w:rPr>
        <w:t xml:space="preserve">dengan lingkungannya. </w:t>
      </w:r>
      <w:r w:rsidR="00E644ED">
        <w:rPr>
          <w:rFonts w:ascii="Times New Roman" w:hAnsi="Times New Roman" w:cs="Times New Roman"/>
          <w:sz w:val="24"/>
          <w:szCs w:val="24"/>
        </w:rPr>
        <w:t xml:space="preserve">Oleh karena itu, </w:t>
      </w:r>
      <w:r w:rsidR="00E644ED">
        <w:rPr>
          <w:rFonts w:ascii="Times New Roman" w:hAnsi="Times New Roman" w:cs="Times New Roman"/>
          <w:sz w:val="24"/>
          <w:szCs w:val="24"/>
        </w:rPr>
        <w:lastRenderedPageBreak/>
        <w:t xml:space="preserve">digunakan kriteria </w:t>
      </w:r>
      <w:r w:rsidRPr="008E21B9">
        <w:rPr>
          <w:rFonts w:ascii="Times New Roman" w:hAnsi="Times New Roman" w:cs="Times New Roman"/>
          <w:sz w:val="24"/>
          <w:szCs w:val="24"/>
        </w:rPr>
        <w:t>proses pengadaan dan pengisian tenaga kerja.</w:t>
      </w:r>
    </w:p>
    <w:p w14:paraId="1A30DD0C" w14:textId="77777777" w:rsidR="008E21B9" w:rsidRDefault="001853CC" w:rsidP="00631D8D">
      <w:pPr>
        <w:pStyle w:val="HTMLPreformatted"/>
        <w:spacing w:line="276" w:lineRule="auto"/>
        <w:jc w:val="both"/>
        <w:rPr>
          <w:rFonts w:ascii="Times New Roman" w:hAnsi="Times New Roman" w:cs="Times New Roman"/>
          <w:b/>
          <w:iCs/>
          <w:color w:val="202124"/>
          <w:sz w:val="24"/>
          <w:szCs w:val="24"/>
        </w:rPr>
      </w:pPr>
      <w:r w:rsidRPr="008E21B9">
        <w:rPr>
          <w:rFonts w:ascii="Times New Roman" w:hAnsi="Times New Roman" w:cs="Times New Roman"/>
          <w:b/>
          <w:iCs/>
          <w:color w:val="202124"/>
          <w:sz w:val="24"/>
          <w:szCs w:val="24"/>
        </w:rPr>
        <w:t>METODE PENELITIAN</w:t>
      </w:r>
    </w:p>
    <w:p w14:paraId="5F9CE408" w14:textId="4E1EA701" w:rsidR="001857E5" w:rsidRPr="008E21B9" w:rsidRDefault="008E21B9" w:rsidP="00036A15">
      <w:pPr>
        <w:pStyle w:val="HTMLPreformatted"/>
        <w:tabs>
          <w:tab w:val="clear" w:pos="916"/>
          <w:tab w:val="clear" w:pos="1832"/>
          <w:tab w:val="clear" w:pos="2748"/>
          <w:tab w:val="clear" w:pos="3664"/>
        </w:tabs>
        <w:spacing w:line="276" w:lineRule="auto"/>
        <w:ind w:hanging="142"/>
        <w:jc w:val="both"/>
        <w:rPr>
          <w:rFonts w:ascii="Times New Roman" w:hAnsi="Times New Roman" w:cs="Times New Roman"/>
          <w:b/>
          <w:iCs/>
          <w:color w:val="202124"/>
          <w:sz w:val="24"/>
          <w:szCs w:val="24"/>
        </w:rPr>
      </w:pPr>
      <w:r>
        <w:rPr>
          <w:rFonts w:ascii="Times New Roman" w:hAnsi="Times New Roman" w:cs="Times New Roman"/>
          <w:b/>
          <w:iCs/>
          <w:color w:val="202124"/>
          <w:sz w:val="24"/>
          <w:szCs w:val="24"/>
        </w:rPr>
        <w:tab/>
      </w:r>
      <w:r w:rsidR="00036A15">
        <w:rPr>
          <w:rFonts w:ascii="Times New Roman" w:hAnsi="Times New Roman" w:cs="Times New Roman"/>
          <w:b/>
          <w:iCs/>
          <w:color w:val="202124"/>
          <w:sz w:val="24"/>
          <w:szCs w:val="24"/>
        </w:rPr>
        <w:t xml:space="preserve">          </w:t>
      </w:r>
      <w:r w:rsidR="001857E5" w:rsidRPr="008E21B9">
        <w:rPr>
          <w:rFonts w:ascii="Times New Roman" w:hAnsi="Times New Roman" w:cs="Times New Roman"/>
          <w:bCs/>
          <w:sz w:val="24"/>
          <w:szCs w:val="24"/>
        </w:rPr>
        <w:t xml:space="preserve">Penelitian ini menggunakan pendekatan </w:t>
      </w:r>
      <w:proofErr w:type="gramStart"/>
      <w:r w:rsidR="001857E5" w:rsidRPr="008E21B9">
        <w:rPr>
          <w:rFonts w:ascii="Times New Roman" w:hAnsi="Times New Roman" w:cs="Times New Roman"/>
          <w:bCs/>
          <w:sz w:val="24"/>
          <w:szCs w:val="24"/>
        </w:rPr>
        <w:t>deskriptif  kualitatif</w:t>
      </w:r>
      <w:proofErr w:type="gramEnd"/>
      <w:r w:rsidR="001857E5" w:rsidRPr="008E21B9">
        <w:rPr>
          <w:rFonts w:ascii="Times New Roman" w:hAnsi="Times New Roman" w:cs="Times New Roman"/>
          <w:bCs/>
          <w:sz w:val="24"/>
          <w:szCs w:val="24"/>
        </w:rPr>
        <w:t xml:space="preserve"> untuk me</w:t>
      </w:r>
      <w:r w:rsidR="00292027">
        <w:rPr>
          <w:rFonts w:ascii="Times New Roman" w:hAnsi="Times New Roman" w:cs="Times New Roman"/>
          <w:bCs/>
          <w:sz w:val="24"/>
          <w:szCs w:val="24"/>
        </w:rPr>
        <w:t>lihat</w:t>
      </w:r>
      <w:r w:rsidR="001857E5" w:rsidRPr="008E21B9">
        <w:rPr>
          <w:rFonts w:ascii="Times New Roman" w:hAnsi="Times New Roman" w:cs="Times New Roman"/>
          <w:bCs/>
          <w:sz w:val="24"/>
          <w:szCs w:val="24"/>
        </w:rPr>
        <w:t xml:space="preserve"> atau menggambarkan</w:t>
      </w:r>
      <w:r w:rsidR="00292027">
        <w:rPr>
          <w:rFonts w:ascii="Times New Roman" w:hAnsi="Times New Roman" w:cs="Times New Roman"/>
          <w:bCs/>
          <w:sz w:val="24"/>
          <w:szCs w:val="24"/>
        </w:rPr>
        <w:t xml:space="preserve"> realitas</w:t>
      </w:r>
      <w:r w:rsidR="001857E5" w:rsidRPr="008E21B9">
        <w:rPr>
          <w:rFonts w:ascii="Times New Roman" w:hAnsi="Times New Roman" w:cs="Times New Roman"/>
          <w:bCs/>
          <w:sz w:val="24"/>
          <w:szCs w:val="24"/>
        </w:rPr>
        <w:t xml:space="preserve"> atau</w:t>
      </w:r>
      <w:r w:rsidR="00292027">
        <w:rPr>
          <w:rFonts w:ascii="Times New Roman" w:hAnsi="Times New Roman" w:cs="Times New Roman"/>
          <w:bCs/>
          <w:sz w:val="24"/>
          <w:szCs w:val="24"/>
        </w:rPr>
        <w:t xml:space="preserve"> aspek situasi yang diteliti, karena</w:t>
      </w:r>
      <w:r w:rsidR="001857E5" w:rsidRPr="008E21B9">
        <w:rPr>
          <w:rFonts w:ascii="Times New Roman" w:hAnsi="Times New Roman" w:cs="Times New Roman"/>
          <w:bCs/>
          <w:sz w:val="24"/>
          <w:szCs w:val="24"/>
        </w:rPr>
        <w:t xml:space="preserve"> memudahkan peneliti</w:t>
      </w:r>
      <w:r w:rsidR="00292027">
        <w:rPr>
          <w:rFonts w:ascii="Times New Roman" w:hAnsi="Times New Roman" w:cs="Times New Roman"/>
          <w:bCs/>
          <w:sz w:val="24"/>
          <w:szCs w:val="24"/>
        </w:rPr>
        <w:t xml:space="preserve"> memperoleh</w:t>
      </w:r>
      <w:r w:rsidR="00AA7788">
        <w:rPr>
          <w:rFonts w:ascii="Times New Roman" w:hAnsi="Times New Roman" w:cs="Times New Roman"/>
          <w:bCs/>
          <w:sz w:val="24"/>
          <w:szCs w:val="24"/>
        </w:rPr>
        <w:t xml:space="preserve"> </w:t>
      </w:r>
      <w:r w:rsidR="001857E5" w:rsidRPr="008E21B9">
        <w:rPr>
          <w:rFonts w:ascii="Times New Roman" w:hAnsi="Times New Roman" w:cs="Times New Roman"/>
          <w:bCs/>
          <w:sz w:val="24"/>
          <w:szCs w:val="24"/>
        </w:rPr>
        <w:t xml:space="preserve">data yang objektif </w:t>
      </w:r>
      <w:r w:rsidR="00AA7788">
        <w:rPr>
          <w:rFonts w:ascii="Times New Roman" w:hAnsi="Times New Roman" w:cs="Times New Roman"/>
          <w:bCs/>
          <w:sz w:val="24"/>
          <w:szCs w:val="24"/>
        </w:rPr>
        <w:t>untuk dianalisis</w:t>
      </w:r>
      <w:bookmarkStart w:id="7" w:name="_Hlk105833242"/>
      <w:r w:rsidR="001857E5" w:rsidRPr="008E21B9">
        <w:rPr>
          <w:rFonts w:ascii="Times New Roman" w:eastAsia="Times" w:hAnsi="Times New Roman" w:cs="Times New Roman"/>
          <w:sz w:val="24"/>
          <w:szCs w:val="24"/>
        </w:rPr>
        <w:t xml:space="preserve">. </w:t>
      </w:r>
      <w:bookmarkEnd w:id="7"/>
      <w:r w:rsidR="001857E5" w:rsidRPr="008E21B9">
        <w:rPr>
          <w:rFonts w:ascii="Times New Roman" w:hAnsi="Times New Roman" w:cs="Times New Roman"/>
          <w:sz w:val="24"/>
          <w:szCs w:val="24"/>
        </w:rPr>
        <w:t xml:space="preserve">Pendekatan ini dipilih karena </w:t>
      </w:r>
      <w:r w:rsidR="000D55C3">
        <w:rPr>
          <w:rFonts w:ascii="Times New Roman" w:hAnsi="Times New Roman" w:cs="Times New Roman"/>
          <w:sz w:val="24"/>
          <w:szCs w:val="24"/>
        </w:rPr>
        <w:t xml:space="preserve">cocok untuk mengeksploitasi ide, </w:t>
      </w:r>
      <w:r w:rsidR="001857E5" w:rsidRPr="008E21B9">
        <w:rPr>
          <w:rFonts w:ascii="Times New Roman" w:hAnsi="Times New Roman" w:cs="Times New Roman"/>
          <w:sz w:val="24"/>
          <w:szCs w:val="24"/>
        </w:rPr>
        <w:t>pengalaman dan tantangan yang dihadapi penyidik</w:t>
      </w:r>
      <w:r w:rsidR="000D55C3">
        <w:rPr>
          <w:rFonts w:ascii="Times New Roman" w:hAnsi="Times New Roman" w:cs="Times New Roman"/>
          <w:sz w:val="24"/>
          <w:szCs w:val="24"/>
        </w:rPr>
        <w:t xml:space="preserve"> selama bekerja</w:t>
      </w:r>
      <w:r w:rsidR="001857E5" w:rsidRPr="008E21B9">
        <w:rPr>
          <w:rFonts w:ascii="Times New Roman" w:hAnsi="Times New Roman" w:cs="Times New Roman"/>
          <w:sz w:val="24"/>
          <w:szCs w:val="24"/>
        </w:rPr>
        <w:t>.</w:t>
      </w:r>
    </w:p>
    <w:p w14:paraId="20E4FC79" w14:textId="77777777" w:rsidR="001857E5" w:rsidRPr="008E21B9" w:rsidRDefault="001857E5" w:rsidP="00036A15">
      <w:pPr>
        <w:spacing w:line="276" w:lineRule="auto"/>
        <w:ind w:firstLine="567"/>
        <w:jc w:val="both"/>
        <w:rPr>
          <w:sz w:val="24"/>
          <w:szCs w:val="24"/>
        </w:rPr>
      </w:pPr>
      <w:r w:rsidRPr="00810060">
        <w:rPr>
          <w:sz w:val="24"/>
          <w:szCs w:val="24"/>
        </w:rPr>
        <w:t>Definisi operasional adalah</w:t>
      </w:r>
      <w:r w:rsidR="00810060" w:rsidRPr="00810060">
        <w:rPr>
          <w:sz w:val="24"/>
          <w:szCs w:val="24"/>
        </w:rPr>
        <w:t xml:space="preserve"> pedoman operasional pengukuran </w:t>
      </w:r>
      <w:r w:rsidRPr="00810060">
        <w:rPr>
          <w:sz w:val="24"/>
          <w:szCs w:val="24"/>
        </w:rPr>
        <w:t xml:space="preserve">variable atau informasi ilmiah </w:t>
      </w:r>
      <w:r w:rsidR="00810060" w:rsidRPr="00810060">
        <w:rPr>
          <w:sz w:val="24"/>
          <w:szCs w:val="24"/>
        </w:rPr>
        <w:t xml:space="preserve">untuk membantu </w:t>
      </w:r>
      <w:r w:rsidRPr="00810060">
        <w:rPr>
          <w:sz w:val="24"/>
          <w:szCs w:val="24"/>
        </w:rPr>
        <w:t>pen</w:t>
      </w:r>
      <w:r w:rsidR="00810060" w:rsidRPr="00810060">
        <w:rPr>
          <w:sz w:val="24"/>
          <w:szCs w:val="24"/>
        </w:rPr>
        <w:t>yelidik</w:t>
      </w:r>
      <w:r w:rsidRPr="00810060">
        <w:rPr>
          <w:sz w:val="24"/>
          <w:szCs w:val="24"/>
        </w:rPr>
        <w:t xml:space="preserve">an lain yang </w:t>
      </w:r>
      <w:r w:rsidR="00810060" w:rsidRPr="00810060">
        <w:rPr>
          <w:sz w:val="24"/>
          <w:szCs w:val="24"/>
        </w:rPr>
        <w:t xml:space="preserve">memerlukan penggunaan </w:t>
      </w:r>
      <w:r w:rsidRPr="00810060">
        <w:rPr>
          <w:sz w:val="24"/>
          <w:szCs w:val="24"/>
        </w:rPr>
        <w:t xml:space="preserve">variable </w:t>
      </w:r>
      <w:r w:rsidR="00810060" w:rsidRPr="00810060">
        <w:rPr>
          <w:sz w:val="24"/>
          <w:szCs w:val="24"/>
        </w:rPr>
        <w:t>serupa</w:t>
      </w:r>
      <w:r w:rsidRPr="00810060">
        <w:rPr>
          <w:sz w:val="24"/>
          <w:szCs w:val="24"/>
        </w:rPr>
        <w:t xml:space="preserve"> (Effendi, 2011:46). </w:t>
      </w:r>
      <w:r w:rsidR="00810060">
        <w:rPr>
          <w:sz w:val="24"/>
          <w:szCs w:val="24"/>
        </w:rPr>
        <w:t>D</w:t>
      </w:r>
      <w:r w:rsidRPr="008E21B9">
        <w:rPr>
          <w:sz w:val="24"/>
          <w:szCs w:val="24"/>
        </w:rPr>
        <w:t>efinisi operasional yang digu</w:t>
      </w:r>
      <w:r w:rsidRPr="008E21B9">
        <w:rPr>
          <w:rFonts w:eastAsiaTheme="minorEastAsia"/>
          <w:sz w:val="24"/>
          <w:szCs w:val="24"/>
          <w:lang w:eastAsia="id-ID"/>
        </w:rPr>
        <w:t xml:space="preserve">nakan untuk menganalisis </w:t>
      </w:r>
      <w:r w:rsidRPr="008E21B9">
        <w:rPr>
          <w:rFonts w:eastAsia="Times"/>
          <w:sz w:val="24"/>
          <w:szCs w:val="24"/>
        </w:rPr>
        <w:t>Efektivitas Penyidikan Tindak Kriminal di Kepolisian Sektor Ilir Barat I Palembang</w:t>
      </w:r>
      <w:r w:rsidRPr="008E21B9">
        <w:rPr>
          <w:bCs/>
          <w:sz w:val="24"/>
          <w:szCs w:val="24"/>
        </w:rPr>
        <w:t xml:space="preserve">, </w:t>
      </w:r>
      <w:r w:rsidR="00810060">
        <w:rPr>
          <w:bCs/>
          <w:sz w:val="24"/>
          <w:szCs w:val="24"/>
        </w:rPr>
        <w:t>didasarkan</w:t>
      </w:r>
      <w:r w:rsidRPr="008E21B9">
        <w:rPr>
          <w:sz w:val="24"/>
          <w:szCs w:val="24"/>
        </w:rPr>
        <w:t xml:space="preserve"> dari Teori Efektivitas </w:t>
      </w:r>
      <w:r w:rsidR="00810060">
        <w:rPr>
          <w:sz w:val="24"/>
          <w:szCs w:val="24"/>
        </w:rPr>
        <w:t>berdasarkan</w:t>
      </w:r>
      <w:r w:rsidRPr="008E21B9">
        <w:rPr>
          <w:sz w:val="24"/>
          <w:szCs w:val="24"/>
        </w:rPr>
        <w:t xml:space="preserve"> Duncan (dalam Steers, 1985) yang</w:t>
      </w:r>
      <w:r w:rsidR="00810060">
        <w:rPr>
          <w:sz w:val="24"/>
          <w:szCs w:val="24"/>
        </w:rPr>
        <w:t xml:space="preserve"> memuat variabel, ukuran dan simbol</w:t>
      </w:r>
      <w:r w:rsidRPr="008E21B9">
        <w:rPr>
          <w:sz w:val="24"/>
          <w:szCs w:val="24"/>
        </w:rPr>
        <w:t xml:space="preserve"> sebagai </w:t>
      </w:r>
      <w:proofErr w:type="gramStart"/>
      <w:r w:rsidRPr="008E21B9">
        <w:rPr>
          <w:sz w:val="24"/>
          <w:szCs w:val="24"/>
        </w:rPr>
        <w:t>berikut :</w:t>
      </w:r>
      <w:proofErr w:type="gramEnd"/>
    </w:p>
    <w:p w14:paraId="0BB66136" w14:textId="77777777" w:rsidR="001853CC" w:rsidRPr="008E21B9" w:rsidRDefault="00F64B5B" w:rsidP="00B70897">
      <w:pPr>
        <w:pStyle w:val="ListParagraph"/>
        <w:numPr>
          <w:ilvl w:val="0"/>
          <w:numId w:val="4"/>
        </w:numPr>
        <w:spacing w:line="276" w:lineRule="auto"/>
        <w:ind w:left="284" w:hanging="284"/>
        <w:jc w:val="both"/>
      </w:pPr>
      <w:r w:rsidRPr="008E21B9">
        <w:t>Pencapaian</w:t>
      </w:r>
      <w:r w:rsidR="006D00D0" w:rsidRPr="006D00D0">
        <w:rPr>
          <w:color w:val="FFFFFF" w:themeColor="background1"/>
        </w:rPr>
        <w:t>n</w:t>
      </w:r>
      <w:r w:rsidRPr="008E21B9">
        <w:t>Tujuan</w:t>
      </w:r>
      <w:r w:rsidR="006D00D0" w:rsidRPr="006D00D0">
        <w:rPr>
          <w:color w:val="FFFFFF" w:themeColor="background1"/>
        </w:rPr>
        <w:t>n</w:t>
      </w:r>
    </w:p>
    <w:p w14:paraId="6EBC1162" w14:textId="3364B16C" w:rsidR="001853CC" w:rsidRPr="008E21B9" w:rsidRDefault="00F64B5B" w:rsidP="00B70897">
      <w:pPr>
        <w:pStyle w:val="ListParagraph"/>
        <w:numPr>
          <w:ilvl w:val="0"/>
          <w:numId w:val="5"/>
        </w:numPr>
        <w:spacing w:line="276" w:lineRule="auto"/>
        <w:ind w:left="567" w:hanging="283"/>
        <w:jc w:val="both"/>
      </w:pPr>
      <w:r w:rsidRPr="008E21B9">
        <w:t>Tahapan</w:t>
      </w:r>
      <w:r w:rsidR="006D00D0" w:rsidRPr="006D00D0">
        <w:rPr>
          <w:color w:val="FFFFFF" w:themeColor="background1"/>
        </w:rPr>
        <w:t>n</w:t>
      </w:r>
      <w:r w:rsidRPr="008E21B9">
        <w:t>Proses</w:t>
      </w:r>
      <w:r w:rsidR="006D00D0" w:rsidRPr="006D00D0">
        <w:rPr>
          <w:color w:val="FFFFFF" w:themeColor="background1"/>
        </w:rPr>
        <w:t>s</w:t>
      </w:r>
      <w:r w:rsidRPr="008E21B9">
        <w:t>PenyidikanTind</w:t>
      </w:r>
      <w:r w:rsidR="00631D8D">
        <w:t>a</w:t>
      </w:r>
      <w:r w:rsidRPr="008E21B9">
        <w:t>k</w:t>
      </w:r>
      <w:r w:rsidR="006D00D0" w:rsidRPr="006D00D0">
        <w:rPr>
          <w:color w:val="FFFFFF" w:themeColor="background1"/>
        </w:rPr>
        <w:t>k</w:t>
      </w:r>
      <w:r w:rsidRPr="008E21B9">
        <w:t>Kriminal</w:t>
      </w:r>
      <w:r w:rsidR="006D00D0" w:rsidRPr="006D00D0">
        <w:rPr>
          <w:color w:val="FFFFFF" w:themeColor="background1"/>
        </w:rPr>
        <w:t>l</w:t>
      </w:r>
    </w:p>
    <w:p w14:paraId="3FF3C25B" w14:textId="74188053" w:rsidR="001853CC" w:rsidRPr="008E21B9" w:rsidRDefault="00F64B5B" w:rsidP="00B70897">
      <w:pPr>
        <w:pStyle w:val="ListParagraph"/>
        <w:numPr>
          <w:ilvl w:val="0"/>
          <w:numId w:val="5"/>
        </w:numPr>
        <w:spacing w:line="276" w:lineRule="auto"/>
        <w:ind w:left="567" w:hanging="283"/>
        <w:jc w:val="both"/>
      </w:pPr>
      <w:r w:rsidRPr="008E21B9">
        <w:t>Sasaran</w:t>
      </w:r>
      <w:r w:rsidR="006D00D0" w:rsidRPr="006D00D0">
        <w:rPr>
          <w:color w:val="FFFFFF" w:themeColor="background1"/>
        </w:rPr>
        <w:t>n</w:t>
      </w:r>
      <w:r w:rsidRPr="008E21B9">
        <w:t>Penyidikan</w:t>
      </w:r>
      <w:r w:rsidR="006D00D0" w:rsidRPr="006D00D0">
        <w:rPr>
          <w:color w:val="FFFFFF" w:themeColor="background1"/>
        </w:rPr>
        <w:t>n</w:t>
      </w:r>
      <w:r w:rsidRPr="008E21B9">
        <w:t>Tindak</w:t>
      </w:r>
      <w:r w:rsidR="006D00D0" w:rsidRPr="006D00D0">
        <w:rPr>
          <w:color w:val="FFFFFF" w:themeColor="background1"/>
        </w:rPr>
        <w:t>k</w:t>
      </w:r>
      <w:r w:rsidR="00B70897">
        <w:t>Krimi</w:t>
      </w:r>
      <w:r w:rsidR="00631D8D">
        <w:t>n</w:t>
      </w:r>
      <w:r w:rsidR="00B70897">
        <w:t>a</w:t>
      </w:r>
      <w:r w:rsidR="00631D8D">
        <w:t>l</w:t>
      </w:r>
      <w:r w:rsidR="006D00D0" w:rsidRPr="006D00D0">
        <w:rPr>
          <w:color w:val="FFFFFF" w:themeColor="background1"/>
        </w:rPr>
        <w:t>l</w:t>
      </w:r>
    </w:p>
    <w:p w14:paraId="0573EA50" w14:textId="77777777" w:rsidR="001853CC" w:rsidRPr="008E21B9" w:rsidRDefault="00F64B5B" w:rsidP="00B70897">
      <w:pPr>
        <w:pStyle w:val="ListParagraph"/>
        <w:numPr>
          <w:ilvl w:val="0"/>
          <w:numId w:val="4"/>
        </w:numPr>
        <w:spacing w:line="276" w:lineRule="auto"/>
        <w:ind w:left="284" w:hanging="284"/>
        <w:jc w:val="both"/>
      </w:pPr>
      <w:r w:rsidRPr="008E21B9">
        <w:t>Integrasi</w:t>
      </w:r>
      <w:r w:rsidR="006D00D0" w:rsidRPr="006D00D0">
        <w:rPr>
          <w:color w:val="FFFFFF" w:themeColor="background1"/>
        </w:rPr>
        <w:t>i</w:t>
      </w:r>
    </w:p>
    <w:p w14:paraId="4AF0BCF4" w14:textId="77777777" w:rsidR="001853CC" w:rsidRPr="008E21B9" w:rsidRDefault="00F64B5B" w:rsidP="00B70897">
      <w:pPr>
        <w:pStyle w:val="ListParagraph"/>
        <w:numPr>
          <w:ilvl w:val="0"/>
          <w:numId w:val="6"/>
        </w:numPr>
        <w:spacing w:line="276" w:lineRule="auto"/>
        <w:ind w:left="567" w:hanging="283"/>
      </w:pPr>
      <w:r w:rsidRPr="008E21B9">
        <w:t>Mampu</w:t>
      </w:r>
      <w:r w:rsidR="00B70897">
        <w:t xml:space="preserve"> </w:t>
      </w:r>
      <w:r w:rsidRPr="008E21B9">
        <w:t>Melakukan</w:t>
      </w:r>
      <w:r w:rsidR="006D00D0" w:rsidRPr="006D00D0">
        <w:rPr>
          <w:color w:val="FFFFFF" w:themeColor="background1"/>
        </w:rPr>
        <w:t>n</w:t>
      </w:r>
      <w:r w:rsidRPr="008E21B9">
        <w:t>Sosialisasi</w:t>
      </w:r>
      <w:r w:rsidR="006D00D0" w:rsidRPr="006D00D0">
        <w:rPr>
          <w:color w:val="FFFFFF" w:themeColor="background1"/>
        </w:rPr>
        <w:t>i</w:t>
      </w:r>
      <w:r w:rsidRPr="008E21B9">
        <w:t>Informasi</w:t>
      </w:r>
      <w:r w:rsidR="006D00D0" w:rsidRPr="006D00D0">
        <w:rPr>
          <w:color w:val="FFFFFF" w:themeColor="background1"/>
        </w:rPr>
        <w:t>i</w:t>
      </w:r>
      <w:r w:rsidRPr="008E21B9">
        <w:t>Mengenai</w:t>
      </w:r>
      <w:r w:rsidR="006D00D0" w:rsidRPr="006D00D0">
        <w:rPr>
          <w:color w:val="FFFFFF" w:themeColor="background1"/>
        </w:rPr>
        <w:t>i</w:t>
      </w:r>
      <w:r w:rsidR="006D00D0">
        <w:t>Tindak</w:t>
      </w:r>
      <w:r w:rsidR="006D00D0" w:rsidRPr="006D00D0">
        <w:rPr>
          <w:color w:val="FFFFFF" w:themeColor="background1"/>
        </w:rPr>
        <w:t>k</w:t>
      </w:r>
      <w:r w:rsidRPr="008E21B9">
        <w:t>Kriminal</w:t>
      </w:r>
      <w:r w:rsidR="006D00D0" w:rsidRPr="006D00D0">
        <w:rPr>
          <w:color w:val="FFFFFF" w:themeColor="background1"/>
        </w:rPr>
        <w:t>l</w:t>
      </w:r>
    </w:p>
    <w:p w14:paraId="108DB7D5" w14:textId="77777777" w:rsidR="001853CC" w:rsidRPr="008E21B9" w:rsidRDefault="001853CC" w:rsidP="00B70897">
      <w:pPr>
        <w:pStyle w:val="ListParagraph"/>
        <w:numPr>
          <w:ilvl w:val="0"/>
          <w:numId w:val="6"/>
        </w:numPr>
        <w:spacing w:line="276" w:lineRule="auto"/>
        <w:ind w:left="567" w:hanging="283"/>
        <w:jc w:val="both"/>
      </w:pPr>
      <w:r w:rsidRPr="008E21B9">
        <w:t>P</w:t>
      </w:r>
      <w:r w:rsidR="00157DA2" w:rsidRPr="008E21B9">
        <w:t>engembangan</w:t>
      </w:r>
      <w:r w:rsidR="006D00D0" w:rsidRPr="006D00D0">
        <w:rPr>
          <w:color w:val="FFFFFF" w:themeColor="background1"/>
        </w:rPr>
        <w:t>n</w:t>
      </w:r>
      <w:r w:rsidR="00157DA2" w:rsidRPr="008E21B9">
        <w:t>Konsensus</w:t>
      </w:r>
      <w:r w:rsidR="00367E58" w:rsidRPr="00367E58">
        <w:rPr>
          <w:color w:val="FFFFFF" w:themeColor="background1"/>
        </w:rPr>
        <w:t>s</w:t>
      </w:r>
      <w:r w:rsidR="00157DA2" w:rsidRPr="008E21B9">
        <w:t>Dengan</w:t>
      </w:r>
      <w:r w:rsidR="00367E58" w:rsidRPr="00367E58">
        <w:rPr>
          <w:color w:val="FFFFFF" w:themeColor="background1"/>
        </w:rPr>
        <w:t>n</w:t>
      </w:r>
      <w:r w:rsidR="00157DA2" w:rsidRPr="008E21B9">
        <w:t>Berbagai</w:t>
      </w:r>
      <w:r w:rsidR="00367E58" w:rsidRPr="00367E58">
        <w:rPr>
          <w:color w:val="FFFFFF" w:themeColor="background1"/>
        </w:rPr>
        <w:t>i</w:t>
      </w:r>
      <w:r w:rsidR="00157DA2" w:rsidRPr="008E21B9">
        <w:t>Macam</w:t>
      </w:r>
      <w:r w:rsidR="00367E58" w:rsidRPr="00367E58">
        <w:rPr>
          <w:color w:val="FFFFFF" w:themeColor="background1"/>
        </w:rPr>
        <w:t>m</w:t>
      </w:r>
      <w:r w:rsidR="00157DA2" w:rsidRPr="008E21B9">
        <w:t>Pihak</w:t>
      </w:r>
      <w:r w:rsidR="00367E58" w:rsidRPr="00367E58">
        <w:rPr>
          <w:color w:val="FFFFFF" w:themeColor="background1"/>
        </w:rPr>
        <w:t>k</w:t>
      </w:r>
      <w:r w:rsidR="00367E58">
        <w:t>Yang</w:t>
      </w:r>
      <w:r w:rsidR="00367E58" w:rsidRPr="00367E58">
        <w:rPr>
          <w:color w:val="FFFFFF" w:themeColor="background1"/>
        </w:rPr>
        <w:t>g</w:t>
      </w:r>
      <w:r w:rsidR="00157DA2" w:rsidRPr="008E21B9">
        <w:t>Memiliki Kepentingan</w:t>
      </w:r>
      <w:r w:rsidR="00367E58" w:rsidRPr="00367E58">
        <w:rPr>
          <w:color w:val="FFFFFF" w:themeColor="background1"/>
        </w:rPr>
        <w:t>n</w:t>
      </w:r>
      <w:r w:rsidR="00157DA2" w:rsidRPr="008E21B9">
        <w:t>(</w:t>
      </w:r>
      <w:r w:rsidR="00157DA2" w:rsidRPr="008E21B9">
        <w:rPr>
          <w:i/>
        </w:rPr>
        <w:t>stakeholder</w:t>
      </w:r>
      <w:r w:rsidR="00157DA2" w:rsidRPr="008E21B9">
        <w:t>) lainnya.</w:t>
      </w:r>
    </w:p>
    <w:p w14:paraId="27D21C08" w14:textId="77777777" w:rsidR="00157DA2" w:rsidRPr="008E21B9" w:rsidRDefault="00157DA2" w:rsidP="00B70897">
      <w:pPr>
        <w:pStyle w:val="ListParagraph"/>
        <w:numPr>
          <w:ilvl w:val="0"/>
          <w:numId w:val="6"/>
        </w:numPr>
        <w:spacing w:line="276" w:lineRule="auto"/>
        <w:ind w:left="567" w:hanging="283"/>
        <w:jc w:val="both"/>
      </w:pPr>
      <w:r w:rsidRPr="008E21B9">
        <w:t>Komunikasi</w:t>
      </w:r>
      <w:r w:rsidR="00367E58" w:rsidRPr="00367E58">
        <w:rPr>
          <w:color w:val="FFFFFF" w:themeColor="background1"/>
        </w:rPr>
        <w:t>i</w:t>
      </w:r>
      <w:r w:rsidRPr="008E21B9">
        <w:t>Terkait</w:t>
      </w:r>
      <w:r w:rsidR="00367E58" w:rsidRPr="00367E58">
        <w:rPr>
          <w:color w:val="FFFFFF" w:themeColor="background1"/>
        </w:rPr>
        <w:t>t</w:t>
      </w:r>
      <w:r w:rsidR="00367E58">
        <w:t>Koordinasi</w:t>
      </w:r>
      <w:r w:rsidR="00367E58" w:rsidRPr="00367E58">
        <w:rPr>
          <w:color w:val="FFFFFF" w:themeColor="background1"/>
        </w:rPr>
        <w:t>i</w:t>
      </w:r>
      <w:r w:rsidRPr="008E21B9">
        <w:t>Dengan</w:t>
      </w:r>
      <w:r w:rsidR="00367E58" w:rsidRPr="00367E58">
        <w:rPr>
          <w:color w:val="FFFFFF" w:themeColor="background1"/>
        </w:rPr>
        <w:t>n</w:t>
      </w:r>
      <w:r w:rsidRPr="008E21B9">
        <w:t>Lembaga</w:t>
      </w:r>
      <w:r w:rsidR="00367E58" w:rsidRPr="00367E58">
        <w:rPr>
          <w:color w:val="FFFFFF" w:themeColor="background1"/>
        </w:rPr>
        <w:t>a</w:t>
      </w:r>
      <w:r w:rsidRPr="008E21B9">
        <w:t>dan</w:t>
      </w:r>
      <w:r w:rsidR="00367E58" w:rsidRPr="00367E58">
        <w:rPr>
          <w:color w:val="FFFFFF" w:themeColor="background1"/>
        </w:rPr>
        <w:t>n</w:t>
      </w:r>
      <w:r w:rsidR="00367E58">
        <w:t>Kepada</w:t>
      </w:r>
      <w:r w:rsidR="00367E58" w:rsidRPr="00367E58">
        <w:rPr>
          <w:color w:val="FFFFFF" w:themeColor="background1"/>
        </w:rPr>
        <w:t>a</w:t>
      </w:r>
      <w:r w:rsidR="00367E58">
        <w:t>Masyarakat Mengenai</w:t>
      </w:r>
      <w:r w:rsidR="00367E58" w:rsidRPr="00367E58">
        <w:rPr>
          <w:color w:val="FFFFFF" w:themeColor="background1"/>
        </w:rPr>
        <w:t>i</w:t>
      </w:r>
      <w:r w:rsidRPr="008E21B9">
        <w:t>Tindak</w:t>
      </w:r>
      <w:r w:rsidR="00367E58" w:rsidRPr="00367E58">
        <w:rPr>
          <w:color w:val="FFFFFF" w:themeColor="background1"/>
        </w:rPr>
        <w:t>k</w:t>
      </w:r>
      <w:r w:rsidRPr="008E21B9">
        <w:t>Kriminal</w:t>
      </w:r>
      <w:r w:rsidR="00367E58" w:rsidRPr="00367E58">
        <w:rPr>
          <w:color w:val="FFFFFF" w:themeColor="background1"/>
        </w:rPr>
        <w:t>l</w:t>
      </w:r>
    </w:p>
    <w:p w14:paraId="428A147B" w14:textId="77777777" w:rsidR="001853CC" w:rsidRPr="008E21B9" w:rsidRDefault="00157DA2" w:rsidP="00B70897">
      <w:pPr>
        <w:pStyle w:val="ListParagraph"/>
        <w:numPr>
          <w:ilvl w:val="0"/>
          <w:numId w:val="4"/>
        </w:numPr>
        <w:spacing w:line="276" w:lineRule="auto"/>
        <w:ind w:left="284" w:hanging="284"/>
        <w:jc w:val="both"/>
      </w:pPr>
      <w:r w:rsidRPr="008E21B9">
        <w:t>Adaptasi</w:t>
      </w:r>
      <w:r w:rsidR="00367E58" w:rsidRPr="00367E58">
        <w:rPr>
          <w:color w:val="FFFFFF" w:themeColor="background1"/>
        </w:rPr>
        <w:t>i</w:t>
      </w:r>
    </w:p>
    <w:p w14:paraId="464087A7" w14:textId="6F2E6583" w:rsidR="001853CC" w:rsidRPr="00072D97" w:rsidRDefault="00B70897" w:rsidP="00B70897">
      <w:pPr>
        <w:pStyle w:val="ListParagraph"/>
        <w:spacing w:line="276" w:lineRule="auto"/>
        <w:ind w:left="426" w:hanging="142"/>
        <w:jc w:val="both"/>
        <w:rPr>
          <w:color w:val="FFFFFF" w:themeColor="background1"/>
        </w:rPr>
      </w:pPr>
      <w:proofErr w:type="gramStart"/>
      <w:r>
        <w:lastRenderedPageBreak/>
        <w:t>a.</w:t>
      </w:r>
      <w:r w:rsidR="00157DA2" w:rsidRPr="008E21B9">
        <w:t>Proses</w:t>
      </w:r>
      <w:r w:rsidR="00367E58" w:rsidRPr="00367E58">
        <w:rPr>
          <w:color w:val="FFFFFF" w:themeColor="background1"/>
        </w:rPr>
        <w:t>s</w:t>
      </w:r>
      <w:r w:rsidR="00157DA2" w:rsidRPr="008E21B9">
        <w:t>Penentuan</w:t>
      </w:r>
      <w:r w:rsidR="00367E58" w:rsidRPr="00367E58">
        <w:rPr>
          <w:color w:val="FFFFFF" w:themeColor="background1"/>
        </w:rPr>
        <w:t>n</w:t>
      </w:r>
      <w:r w:rsidR="00157DA2" w:rsidRPr="008E21B9">
        <w:t>Penyidik</w:t>
      </w:r>
      <w:r w:rsidR="00367E58">
        <w:rPr>
          <w:color w:val="FFFFFF" w:themeColor="background1"/>
        </w:rPr>
        <w:t>k</w:t>
      </w:r>
      <w:r w:rsidR="00157DA2" w:rsidRPr="008E21B9">
        <w:t>Yang</w:t>
      </w:r>
      <w:r w:rsidR="00367E58" w:rsidRPr="00367E58">
        <w:rPr>
          <w:color w:val="FFFFFF" w:themeColor="background1"/>
        </w:rPr>
        <w:t>g</w:t>
      </w:r>
      <w:r w:rsidR="00157DA2" w:rsidRPr="008E21B9">
        <w:t>Kompeten</w:t>
      </w:r>
      <w:r w:rsidR="00367E58" w:rsidRPr="00367E58">
        <w:rPr>
          <w:color w:val="FFFFFF" w:themeColor="background1"/>
        </w:rPr>
        <w:t>n</w:t>
      </w:r>
      <w:r w:rsidR="00367E58">
        <w:t>Terhadap</w:t>
      </w:r>
      <w:r w:rsidR="00367E58" w:rsidRPr="00367E58">
        <w:rPr>
          <w:color w:val="FFFFFF" w:themeColor="background1"/>
        </w:rPr>
        <w:t>p</w:t>
      </w:r>
      <w:r w:rsidR="00367E58">
        <w:t>Penyidikan</w:t>
      </w:r>
      <w:r w:rsidR="00367E58" w:rsidRPr="00367E58">
        <w:rPr>
          <w:color w:val="FFFFFF" w:themeColor="background1"/>
        </w:rPr>
        <w:t>n</w:t>
      </w:r>
      <w:proofErr w:type="gramEnd"/>
      <w:r w:rsidR="00036A15">
        <w:rPr>
          <w:color w:val="FFFFFF" w:themeColor="background1"/>
        </w:rPr>
        <w:t xml:space="preserve"> </w:t>
      </w:r>
      <w:r w:rsidR="00157DA2" w:rsidRPr="008E21B9">
        <w:t>Tindak Kriminal</w:t>
      </w:r>
      <w:r w:rsidR="00367E58" w:rsidRPr="00072D97">
        <w:rPr>
          <w:color w:val="FFFFFF" w:themeColor="background1"/>
        </w:rPr>
        <w:t>l</w:t>
      </w:r>
    </w:p>
    <w:p w14:paraId="34A0EAC2" w14:textId="6AFFF154" w:rsidR="00072D97" w:rsidRDefault="00B70897" w:rsidP="00036A15">
      <w:pPr>
        <w:pStyle w:val="ListParagraph"/>
        <w:spacing w:line="276" w:lineRule="auto"/>
        <w:ind w:left="567" w:hanging="283"/>
        <w:jc w:val="both"/>
        <w:rPr>
          <w:color w:val="FFFFFF" w:themeColor="background1"/>
        </w:rPr>
      </w:pPr>
      <w:proofErr w:type="gramStart"/>
      <w:r>
        <w:t>b.</w:t>
      </w:r>
      <w:r w:rsidR="00072D97">
        <w:t>Proses</w:t>
      </w:r>
      <w:r w:rsidR="00072D97" w:rsidRPr="00072D97">
        <w:rPr>
          <w:color w:val="FFFFFF" w:themeColor="background1"/>
        </w:rPr>
        <w:t>s</w:t>
      </w:r>
      <w:r w:rsidR="00157DA2" w:rsidRPr="008E21B9">
        <w:t>Penyidikan</w:t>
      </w:r>
      <w:r w:rsidR="00072D97" w:rsidRPr="00072D97">
        <w:rPr>
          <w:color w:val="FFFFFF" w:themeColor="background1"/>
        </w:rPr>
        <w:t>n</w:t>
      </w:r>
      <w:r w:rsidR="00157DA2" w:rsidRPr="008E21B9">
        <w:t>Berdasarkan</w:t>
      </w:r>
      <w:r w:rsidR="00072D97" w:rsidRPr="00072D97">
        <w:rPr>
          <w:color w:val="FFFFFF" w:themeColor="background1"/>
        </w:rPr>
        <w:t>n</w:t>
      </w:r>
      <w:r w:rsidR="00157DA2" w:rsidRPr="008E21B9">
        <w:t>Aturan</w:t>
      </w:r>
      <w:r w:rsidR="00072D97" w:rsidRPr="00072D97">
        <w:rPr>
          <w:color w:val="FFFFFF" w:themeColor="background1"/>
        </w:rPr>
        <w:t>n</w:t>
      </w:r>
      <w:r w:rsidR="00157DA2" w:rsidRPr="008E21B9">
        <w:t>dan</w:t>
      </w:r>
      <w:r w:rsidR="00072D97" w:rsidRPr="00072D97">
        <w:rPr>
          <w:color w:val="FFFFFF" w:themeColor="background1"/>
        </w:rPr>
        <w:t>n</w:t>
      </w:r>
      <w:r w:rsidR="00072D97">
        <w:t>P</w:t>
      </w:r>
      <w:r w:rsidR="00157DA2" w:rsidRPr="008E21B9">
        <w:t>r</w:t>
      </w:r>
      <w:r w:rsidR="00072D97">
        <w:t>osedu</w:t>
      </w:r>
      <w:r w:rsidR="00072D97" w:rsidRPr="00072D97">
        <w:rPr>
          <w:color w:val="FFFFFF" w:themeColor="background1"/>
        </w:rPr>
        <w:t>rr</w:t>
      </w:r>
      <w:r w:rsidR="00072D97">
        <w:t>Yang</w:t>
      </w:r>
      <w:r w:rsidR="00072D97" w:rsidRPr="00072D97">
        <w:rPr>
          <w:color w:val="FFFFFF" w:themeColor="background1"/>
        </w:rPr>
        <w:t>g</w:t>
      </w:r>
      <w:r w:rsidR="00072D97">
        <w:t>Ditetapkan</w:t>
      </w:r>
      <w:r w:rsidR="00072D97" w:rsidRPr="00072D97">
        <w:rPr>
          <w:color w:val="FFFFFF" w:themeColor="background1"/>
        </w:rPr>
        <w:t>n</w:t>
      </w:r>
      <w:r w:rsidR="006A6A24" w:rsidRPr="008E21B9">
        <w:t>Secara</w:t>
      </w:r>
      <w:r w:rsidR="00072D97" w:rsidRPr="00072D97">
        <w:rPr>
          <w:color w:val="FFFFFF" w:themeColor="background1"/>
        </w:rPr>
        <w:t>a</w:t>
      </w:r>
      <w:proofErr w:type="gramEnd"/>
      <w:r w:rsidR="006A6A24" w:rsidRPr="008E21B9">
        <w:t xml:space="preserve"> L</w:t>
      </w:r>
      <w:r w:rsidR="00072D97">
        <w:t>egal</w:t>
      </w:r>
      <w:r w:rsidR="00072D97" w:rsidRPr="00072D97">
        <w:rPr>
          <w:color w:val="FFFFFF" w:themeColor="background1"/>
        </w:rPr>
        <w:t>l</w:t>
      </w:r>
    </w:p>
    <w:p w14:paraId="77DA030C" w14:textId="77777777" w:rsidR="00631D8D" w:rsidRPr="008E21B9" w:rsidRDefault="00631D8D" w:rsidP="00B70897">
      <w:pPr>
        <w:pStyle w:val="ListParagraph"/>
        <w:spacing w:line="276" w:lineRule="auto"/>
        <w:ind w:left="567" w:hanging="283"/>
        <w:jc w:val="both"/>
      </w:pPr>
    </w:p>
    <w:p w14:paraId="1C5AED32" w14:textId="77777777" w:rsidR="001857E5" w:rsidRDefault="00720C61" w:rsidP="00631D8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8E21B9">
        <w:rPr>
          <w:color w:val="000000"/>
          <w:sz w:val="24"/>
          <w:szCs w:val="24"/>
        </w:rPr>
        <w:tab/>
      </w:r>
      <w:r w:rsidR="005A477B">
        <w:rPr>
          <w:color w:val="000000"/>
          <w:sz w:val="24"/>
          <w:szCs w:val="24"/>
        </w:rPr>
        <w:t>Pengumpulan d</w:t>
      </w:r>
      <w:r w:rsidR="003F3021" w:rsidRPr="008E21B9">
        <w:rPr>
          <w:sz w:val="24"/>
          <w:szCs w:val="24"/>
          <w:lang w:val="id-ID"/>
        </w:rPr>
        <w:t xml:space="preserve">ata dalam penelitian menggunakan beberapa </w:t>
      </w:r>
      <w:r w:rsidR="005A477B">
        <w:rPr>
          <w:sz w:val="24"/>
          <w:szCs w:val="24"/>
        </w:rPr>
        <w:t>tahapan</w:t>
      </w:r>
      <w:r w:rsidR="003F3021" w:rsidRPr="008E21B9">
        <w:rPr>
          <w:sz w:val="24"/>
          <w:szCs w:val="24"/>
          <w:lang w:val="id-ID"/>
        </w:rPr>
        <w:t xml:space="preserve"> </w:t>
      </w:r>
      <w:r w:rsidR="005A477B">
        <w:rPr>
          <w:sz w:val="24"/>
          <w:szCs w:val="24"/>
        </w:rPr>
        <w:t>berdasarkan</w:t>
      </w:r>
      <w:r w:rsidR="003F3021" w:rsidRPr="008E21B9">
        <w:rPr>
          <w:sz w:val="24"/>
          <w:szCs w:val="24"/>
          <w:lang w:val="id-ID"/>
        </w:rPr>
        <w:t xml:space="preserve"> teori Miles, Huberman dan Saldana (2014: 14</w:t>
      </w:r>
      <w:proofErr w:type="gramStart"/>
      <w:r w:rsidR="003F3021" w:rsidRPr="008E21B9">
        <w:rPr>
          <w:sz w:val="24"/>
          <w:szCs w:val="24"/>
          <w:lang w:val="id-ID"/>
        </w:rPr>
        <w:t>)  yaitu</w:t>
      </w:r>
      <w:proofErr w:type="gramEnd"/>
      <w:r w:rsidR="003F3021" w:rsidRPr="008E21B9">
        <w:rPr>
          <w:sz w:val="24"/>
          <w:szCs w:val="24"/>
          <w:lang w:val="id-ID"/>
        </w:rPr>
        <w:t xml:space="preserve"> analisis data d</w:t>
      </w:r>
      <w:r w:rsidR="005A477B">
        <w:rPr>
          <w:sz w:val="24"/>
          <w:szCs w:val="24"/>
        </w:rPr>
        <w:t>alam</w:t>
      </w:r>
      <w:r w:rsidR="003F3021" w:rsidRPr="008E21B9">
        <w:rPr>
          <w:sz w:val="24"/>
          <w:szCs w:val="24"/>
          <w:lang w:val="id-ID"/>
        </w:rPr>
        <w:t xml:space="preserve"> tiga </w:t>
      </w:r>
      <w:r w:rsidR="005A477B">
        <w:rPr>
          <w:sz w:val="24"/>
          <w:szCs w:val="24"/>
        </w:rPr>
        <w:t>tahap yaitu</w:t>
      </w:r>
      <w:r w:rsidR="003F3021" w:rsidRPr="008E21B9">
        <w:rPr>
          <w:sz w:val="24"/>
          <w:szCs w:val="24"/>
          <w:lang w:val="id-ID"/>
        </w:rPr>
        <w:t>: kondensasi data (</w:t>
      </w:r>
      <w:r w:rsidR="003F3021" w:rsidRPr="008E21B9">
        <w:rPr>
          <w:i/>
          <w:iCs/>
          <w:sz w:val="24"/>
          <w:szCs w:val="24"/>
          <w:lang w:val="id-ID"/>
        </w:rPr>
        <w:t xml:space="preserve">data condensation), </w:t>
      </w:r>
      <w:r w:rsidR="005A477B">
        <w:rPr>
          <w:sz w:val="24"/>
          <w:szCs w:val="24"/>
        </w:rPr>
        <w:t>p</w:t>
      </w:r>
      <w:r w:rsidR="003F3021" w:rsidRPr="008E21B9">
        <w:rPr>
          <w:sz w:val="24"/>
          <w:szCs w:val="24"/>
          <w:lang w:val="id-ID"/>
        </w:rPr>
        <w:t>enyajian data (</w:t>
      </w:r>
      <w:r w:rsidR="003F3021" w:rsidRPr="008E21B9">
        <w:rPr>
          <w:i/>
          <w:iCs/>
          <w:sz w:val="24"/>
          <w:szCs w:val="24"/>
          <w:lang w:val="id-ID"/>
        </w:rPr>
        <w:t xml:space="preserve">data display), </w:t>
      </w:r>
      <w:r w:rsidR="003F3021" w:rsidRPr="008E21B9">
        <w:rPr>
          <w:sz w:val="24"/>
          <w:szCs w:val="24"/>
          <w:lang w:val="id-ID"/>
        </w:rPr>
        <w:t xml:space="preserve">dan </w:t>
      </w:r>
      <w:r w:rsidR="005A477B">
        <w:rPr>
          <w:sz w:val="24"/>
          <w:szCs w:val="24"/>
        </w:rPr>
        <w:t>pengambilan keputusan atau validasi.</w:t>
      </w:r>
      <w:r w:rsidR="003F3021" w:rsidRPr="008E21B9">
        <w:rPr>
          <w:sz w:val="24"/>
          <w:szCs w:val="24"/>
          <w:lang w:val="id-ID"/>
        </w:rPr>
        <w:t xml:space="preserve"> </w:t>
      </w:r>
    </w:p>
    <w:p w14:paraId="674A4D09" w14:textId="77777777" w:rsidR="003D0803" w:rsidRDefault="003D0803" w:rsidP="008E2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14:paraId="287A431D" w14:textId="77777777" w:rsidR="0018385B" w:rsidRPr="008E21B9" w:rsidRDefault="003D0803" w:rsidP="00631D8D">
      <w:pPr>
        <w:pStyle w:val="BodyText"/>
        <w:widowControl w:val="0"/>
        <w:tabs>
          <w:tab w:val="clear" w:pos="720"/>
        </w:tabs>
        <w:autoSpaceDE w:val="0"/>
        <w:autoSpaceDN w:val="0"/>
        <w:spacing w:line="276" w:lineRule="auto"/>
        <w:ind w:right="835"/>
        <w:rPr>
          <w:b/>
          <w:bCs/>
          <w:lang w:val="en-GB"/>
        </w:rPr>
      </w:pPr>
      <w:r>
        <w:rPr>
          <w:b/>
          <w:bCs/>
          <w:lang w:val="en-GB"/>
        </w:rPr>
        <w:t>H</w:t>
      </w:r>
      <w:r w:rsidR="0018385B" w:rsidRPr="008E21B9">
        <w:rPr>
          <w:b/>
          <w:bCs/>
          <w:lang w:val="en-GB"/>
        </w:rPr>
        <w:t>ASIL PENELITIAN DAN PEMBAHASAN</w:t>
      </w:r>
    </w:p>
    <w:p w14:paraId="756D7823" w14:textId="77777777" w:rsidR="00FC2C16" w:rsidRPr="008E21B9" w:rsidRDefault="00F07814" w:rsidP="008E21B9">
      <w:pPr>
        <w:pStyle w:val="ListParagraph"/>
        <w:numPr>
          <w:ilvl w:val="0"/>
          <w:numId w:val="11"/>
        </w:numPr>
        <w:spacing w:line="276" w:lineRule="auto"/>
        <w:ind w:left="284" w:hanging="284"/>
        <w:jc w:val="both"/>
        <w:rPr>
          <w:b/>
        </w:rPr>
      </w:pPr>
      <w:r w:rsidRPr="008E21B9">
        <w:rPr>
          <w:b/>
        </w:rPr>
        <w:t>Pe</w:t>
      </w:r>
      <w:r w:rsidR="0076312D" w:rsidRPr="008E21B9">
        <w:rPr>
          <w:b/>
        </w:rPr>
        <w:t>ncapaian</w:t>
      </w:r>
      <w:r w:rsidR="005A477B" w:rsidRPr="005A477B">
        <w:rPr>
          <w:b/>
          <w:color w:val="FFFFFF" w:themeColor="background1"/>
        </w:rPr>
        <w:t>n</w:t>
      </w:r>
      <w:r w:rsidR="0076312D" w:rsidRPr="008E21B9">
        <w:rPr>
          <w:b/>
        </w:rPr>
        <w:t>Tujuan</w:t>
      </w:r>
      <w:r w:rsidR="005A477B" w:rsidRPr="005A477B">
        <w:rPr>
          <w:b/>
          <w:color w:val="FFFFFF" w:themeColor="background1"/>
        </w:rPr>
        <w:t>n</w:t>
      </w:r>
    </w:p>
    <w:p w14:paraId="03A6D74C" w14:textId="77777777" w:rsidR="00F07814" w:rsidRPr="008E21B9" w:rsidRDefault="0076312D" w:rsidP="008E21B9">
      <w:pPr>
        <w:pStyle w:val="ListParagraph"/>
        <w:numPr>
          <w:ilvl w:val="0"/>
          <w:numId w:val="13"/>
        </w:numPr>
        <w:spacing w:line="276" w:lineRule="auto"/>
        <w:ind w:left="284" w:hanging="284"/>
        <w:jc w:val="both"/>
        <w:rPr>
          <w:b/>
        </w:rPr>
      </w:pPr>
      <w:r w:rsidRPr="008E21B9">
        <w:rPr>
          <w:b/>
        </w:rPr>
        <w:t>Tahapan</w:t>
      </w:r>
      <w:r w:rsidR="005A477B" w:rsidRPr="005A477B">
        <w:rPr>
          <w:b/>
          <w:color w:val="FFFFFF" w:themeColor="background1"/>
        </w:rPr>
        <w:t>n</w:t>
      </w:r>
      <w:r w:rsidRPr="008E21B9">
        <w:rPr>
          <w:b/>
        </w:rPr>
        <w:t>Proses</w:t>
      </w:r>
      <w:r w:rsidR="005A477B" w:rsidRPr="005A477B">
        <w:rPr>
          <w:b/>
          <w:color w:val="FFFFFF" w:themeColor="background1"/>
        </w:rPr>
        <w:t>s</w:t>
      </w:r>
      <w:r w:rsidRPr="008E21B9">
        <w:rPr>
          <w:b/>
        </w:rPr>
        <w:t>Penyidikan</w:t>
      </w:r>
      <w:r w:rsidR="005A477B" w:rsidRPr="005A477B">
        <w:rPr>
          <w:b/>
          <w:color w:val="FFFFFF" w:themeColor="background1"/>
        </w:rPr>
        <w:t>n</w:t>
      </w:r>
      <w:r w:rsidRPr="008E21B9">
        <w:rPr>
          <w:b/>
        </w:rPr>
        <w:t>Tind</w:t>
      </w:r>
      <w:r w:rsidR="005A477B">
        <w:rPr>
          <w:b/>
        </w:rPr>
        <w:t>ak</w:t>
      </w:r>
      <w:r w:rsidR="005A477B" w:rsidRPr="005A477B">
        <w:rPr>
          <w:b/>
          <w:color w:val="FFFFFF" w:themeColor="background1"/>
        </w:rPr>
        <w:t>k</w:t>
      </w:r>
      <w:r w:rsidRPr="008E21B9">
        <w:rPr>
          <w:b/>
        </w:rPr>
        <w:t>Kriminal</w:t>
      </w:r>
      <w:r w:rsidR="005A477B" w:rsidRPr="005A477B">
        <w:rPr>
          <w:b/>
          <w:color w:val="FFFFFF" w:themeColor="background1"/>
        </w:rPr>
        <w:t>l</w:t>
      </w:r>
    </w:p>
    <w:p w14:paraId="329E2666" w14:textId="0CFD67FD" w:rsidR="007F6580" w:rsidRPr="00631D8D" w:rsidRDefault="007F6580" w:rsidP="008E21B9">
      <w:pPr>
        <w:pStyle w:val="ListParagraph"/>
        <w:spacing w:line="276" w:lineRule="auto"/>
        <w:ind w:left="284"/>
        <w:jc w:val="both"/>
        <w:rPr>
          <w:bCs/>
          <w:lang w:val="id-ID"/>
        </w:rPr>
      </w:pPr>
      <w:r w:rsidRPr="00631D8D">
        <w:rPr>
          <w:lang w:val="id-ID"/>
        </w:rPr>
        <w:t xml:space="preserve">Tahapan </w:t>
      </w:r>
      <w:r w:rsidRPr="00631D8D">
        <w:t>P</w:t>
      </w:r>
      <w:r w:rsidRPr="00631D8D">
        <w:rPr>
          <w:lang w:val="id-ID"/>
        </w:rPr>
        <w:t xml:space="preserve">roses Penyidikan Tindak Kriminal </w:t>
      </w:r>
      <w:r w:rsidRPr="00631D8D">
        <w:t>pada dimensi</w:t>
      </w:r>
      <w:r w:rsidRPr="00631D8D">
        <w:rPr>
          <w:b/>
          <w:bCs/>
        </w:rPr>
        <w:t xml:space="preserve"> </w:t>
      </w:r>
      <w:r w:rsidRPr="00631D8D">
        <w:t>Pencapaian Tujuan</w:t>
      </w:r>
      <w:r w:rsidRPr="00631D8D">
        <w:rPr>
          <w:lang w:val="id-ID"/>
        </w:rPr>
        <w:t xml:space="preserve"> tidak memiliki kekurangan/kendala yang berarti, dan telah sesuai dengan</w:t>
      </w:r>
      <w:r w:rsidRPr="00631D8D">
        <w:t xml:space="preserve"> </w:t>
      </w:r>
      <w:r w:rsidRPr="00631D8D">
        <w:rPr>
          <w:lang w:val="id-ID"/>
        </w:rPr>
        <w:t>peraturan yang ditetapkan</w:t>
      </w:r>
      <w:r w:rsidRPr="00631D8D">
        <w:t xml:space="preserve">; Tahapan proses </w:t>
      </w:r>
      <w:r w:rsidRPr="00631D8D">
        <w:rPr>
          <w:lang w:val="id-ID"/>
        </w:rPr>
        <w:t>Penyidikan Tindak Kriminal</w:t>
      </w:r>
      <w:r w:rsidRPr="00631D8D">
        <w:t xml:space="preserve">, yaitu diawali penyidikan, </w:t>
      </w:r>
      <w:r w:rsidR="00B844D7" w:rsidRPr="00631D8D">
        <w:t xml:space="preserve">persidangan, </w:t>
      </w:r>
      <w:r w:rsidRPr="00631D8D">
        <w:t xml:space="preserve">pemeriksaan,  penyitaan, penangkapan, penahanan, </w:t>
      </w:r>
      <w:r w:rsidR="00B844D7" w:rsidRPr="00631D8D">
        <w:t>d</w:t>
      </w:r>
      <w:r w:rsidRPr="00631D8D">
        <w:t xml:space="preserve">an penyerahan perkara kepada </w:t>
      </w:r>
      <w:r w:rsidR="00B844D7" w:rsidRPr="00631D8D">
        <w:t>p</w:t>
      </w:r>
      <w:r w:rsidRPr="00631D8D">
        <w:t xml:space="preserve">enuntut </w:t>
      </w:r>
      <w:r w:rsidR="00B844D7" w:rsidRPr="00631D8D">
        <w:t>u</w:t>
      </w:r>
      <w:r w:rsidRPr="00631D8D">
        <w:t xml:space="preserve">mum. </w:t>
      </w:r>
      <w:r w:rsidRPr="00631D8D">
        <w:rPr>
          <w:lang w:val="id-ID"/>
        </w:rPr>
        <w:t xml:space="preserve">Jadi, </w:t>
      </w:r>
      <w:r w:rsidRPr="00631D8D">
        <w:rPr>
          <w:bCs/>
          <w:lang w:val="id-ID"/>
        </w:rPr>
        <w:t xml:space="preserve">indikator </w:t>
      </w:r>
      <w:r w:rsidR="00B844D7" w:rsidRPr="00631D8D">
        <w:rPr>
          <w:bCs/>
        </w:rPr>
        <w:t>ini</w:t>
      </w:r>
      <w:r w:rsidRPr="00631D8D">
        <w:rPr>
          <w:bCs/>
        </w:rPr>
        <w:t xml:space="preserve"> pada dimensi Pencapaian Tujuan </w:t>
      </w:r>
      <w:r w:rsidRPr="00631D8D">
        <w:rPr>
          <w:bCs/>
          <w:lang w:val="id-ID"/>
        </w:rPr>
        <w:t>adalah efektif.</w:t>
      </w:r>
    </w:p>
    <w:p w14:paraId="708AFEF1" w14:textId="77777777" w:rsidR="00631D8D" w:rsidRPr="00631D8D" w:rsidRDefault="00631D8D" w:rsidP="008E21B9">
      <w:pPr>
        <w:pStyle w:val="ListParagraph"/>
        <w:spacing w:line="276" w:lineRule="auto"/>
        <w:ind w:left="284"/>
        <w:jc w:val="both"/>
        <w:rPr>
          <w:bCs/>
        </w:rPr>
      </w:pPr>
    </w:p>
    <w:p w14:paraId="24229421" w14:textId="0BBE34D7" w:rsidR="00631D8D" w:rsidRPr="00631D8D" w:rsidRDefault="006A6A24" w:rsidP="00631D8D">
      <w:pPr>
        <w:pStyle w:val="ListParagraph"/>
        <w:numPr>
          <w:ilvl w:val="0"/>
          <w:numId w:val="13"/>
        </w:numPr>
        <w:tabs>
          <w:tab w:val="left" w:pos="284"/>
        </w:tabs>
        <w:spacing w:line="276" w:lineRule="auto"/>
        <w:ind w:left="0" w:firstLine="0"/>
        <w:jc w:val="both"/>
      </w:pPr>
      <w:r w:rsidRPr="00631D8D">
        <w:rPr>
          <w:b/>
        </w:rPr>
        <w:t>Sasaran</w:t>
      </w:r>
      <w:r w:rsidR="00A32AAA" w:rsidRPr="00631D8D">
        <w:rPr>
          <w:b/>
          <w:color w:val="FFFFFF" w:themeColor="background1"/>
        </w:rPr>
        <w:t>n</w:t>
      </w:r>
      <w:r w:rsidR="00A32AAA" w:rsidRPr="00631D8D">
        <w:rPr>
          <w:b/>
        </w:rPr>
        <w:t>Penyidikan</w:t>
      </w:r>
      <w:r w:rsidR="00A32AAA" w:rsidRPr="00631D8D">
        <w:rPr>
          <w:b/>
          <w:color w:val="FFFFFF" w:themeColor="background1"/>
        </w:rPr>
        <w:t>n</w:t>
      </w:r>
      <w:r w:rsidRPr="00631D8D">
        <w:rPr>
          <w:b/>
        </w:rPr>
        <w:t>Tindak</w:t>
      </w:r>
      <w:r w:rsidR="00A32AAA" w:rsidRPr="00631D8D">
        <w:rPr>
          <w:b/>
          <w:color w:val="FFFFFF" w:themeColor="background1"/>
        </w:rPr>
        <w:t>k</w:t>
      </w:r>
    </w:p>
    <w:p w14:paraId="7833DBD6" w14:textId="60672702" w:rsidR="00902E19" w:rsidRPr="00631D8D" w:rsidRDefault="00631D8D" w:rsidP="00631D8D">
      <w:pPr>
        <w:tabs>
          <w:tab w:val="left" w:pos="284"/>
        </w:tabs>
        <w:spacing w:line="276" w:lineRule="auto"/>
        <w:ind w:left="284"/>
        <w:rPr>
          <w:sz w:val="24"/>
          <w:szCs w:val="24"/>
        </w:rPr>
      </w:pPr>
      <w:r w:rsidRPr="00631D8D">
        <w:rPr>
          <w:b/>
          <w:sz w:val="24"/>
          <w:szCs w:val="24"/>
        </w:rPr>
        <w:t xml:space="preserve"> </w:t>
      </w:r>
      <w:r w:rsidR="006A6A24" w:rsidRPr="00631D8D">
        <w:rPr>
          <w:b/>
          <w:sz w:val="24"/>
          <w:szCs w:val="24"/>
        </w:rPr>
        <w:t>Kriminal</w:t>
      </w:r>
      <w:r w:rsidR="00A32AAA" w:rsidRPr="00631D8D">
        <w:rPr>
          <w:b/>
          <w:color w:val="FFFFFF" w:themeColor="background1"/>
          <w:sz w:val="24"/>
          <w:szCs w:val="24"/>
        </w:rPr>
        <w:t>l</w:t>
      </w:r>
      <w:r w:rsidR="00EE2174" w:rsidRPr="00631D8D">
        <w:rPr>
          <w:sz w:val="24"/>
          <w:szCs w:val="24"/>
        </w:rPr>
        <w:br/>
      </w:r>
      <w:r w:rsidR="00A32AAA" w:rsidRPr="00631D8D">
        <w:rPr>
          <w:sz w:val="24"/>
          <w:szCs w:val="24"/>
        </w:rPr>
        <w:t>I</w:t>
      </w:r>
      <w:r w:rsidR="00902E19" w:rsidRPr="00631D8D">
        <w:rPr>
          <w:sz w:val="24"/>
          <w:szCs w:val="24"/>
        </w:rPr>
        <w:t>ndikator Sasaran Penyidikan Tindak Kriminal pada dimensi Pencapaian Tujuan tidak memiliki kekurangan/kendala yang berarti, dan telah sesuai dengan Sas</w:t>
      </w:r>
      <w:r w:rsidR="00EA7BC3" w:rsidRPr="00631D8D">
        <w:rPr>
          <w:sz w:val="24"/>
          <w:szCs w:val="24"/>
        </w:rPr>
        <w:t xml:space="preserve">aran Penyidikan Tindak Kriminal. </w:t>
      </w:r>
      <w:r w:rsidR="00902E19" w:rsidRPr="00631D8D">
        <w:rPr>
          <w:sz w:val="24"/>
          <w:szCs w:val="24"/>
        </w:rPr>
        <w:t xml:space="preserve"> Jadi, </w:t>
      </w:r>
      <w:r w:rsidR="00902E19" w:rsidRPr="00631D8D">
        <w:rPr>
          <w:sz w:val="24"/>
          <w:szCs w:val="24"/>
        </w:rPr>
        <w:lastRenderedPageBreak/>
        <w:t>Efektivitas Penyidikan Tindak Kriminal di Kepolisian Sektor Ilir Barat I Palembang dari indikator Sasaran Penyidikan Tindak Kriminal pada dimensi Pencapaian Tujuan adalah efektif.</w:t>
      </w:r>
    </w:p>
    <w:p w14:paraId="78859733" w14:textId="77777777" w:rsidR="00720C61" w:rsidRPr="00631D8D" w:rsidRDefault="00720C61" w:rsidP="008E21B9">
      <w:pPr>
        <w:pStyle w:val="ListParagraph"/>
        <w:adjustRightInd w:val="0"/>
        <w:spacing w:line="276" w:lineRule="auto"/>
        <w:ind w:left="284"/>
        <w:jc w:val="both"/>
      </w:pPr>
    </w:p>
    <w:p w14:paraId="38068679" w14:textId="77777777" w:rsidR="00F07814" w:rsidRPr="00631D8D" w:rsidRDefault="006A6A24" w:rsidP="008E21B9">
      <w:pPr>
        <w:pStyle w:val="ListParagraph"/>
        <w:numPr>
          <w:ilvl w:val="0"/>
          <w:numId w:val="11"/>
        </w:numPr>
        <w:spacing w:line="276" w:lineRule="auto"/>
        <w:ind w:left="284" w:hanging="284"/>
        <w:jc w:val="both"/>
        <w:rPr>
          <w:b/>
        </w:rPr>
      </w:pPr>
      <w:r w:rsidRPr="00631D8D">
        <w:rPr>
          <w:b/>
        </w:rPr>
        <w:t>Integrasi</w:t>
      </w:r>
      <w:r w:rsidR="00EA7BC3" w:rsidRPr="00631D8D">
        <w:rPr>
          <w:b/>
          <w:color w:val="FFFFFF" w:themeColor="background1"/>
        </w:rPr>
        <w:t>i</w:t>
      </w:r>
    </w:p>
    <w:p w14:paraId="6D61AF0A" w14:textId="77777777" w:rsidR="00F07814" w:rsidRPr="00631D8D" w:rsidRDefault="00F07814" w:rsidP="008E21B9">
      <w:pPr>
        <w:pStyle w:val="ListParagraph"/>
        <w:numPr>
          <w:ilvl w:val="0"/>
          <w:numId w:val="14"/>
        </w:numPr>
        <w:spacing w:line="276" w:lineRule="auto"/>
        <w:ind w:left="284" w:hanging="284"/>
        <w:jc w:val="both"/>
        <w:rPr>
          <w:b/>
        </w:rPr>
      </w:pPr>
      <w:r w:rsidRPr="00631D8D">
        <w:rPr>
          <w:b/>
        </w:rPr>
        <w:t>M</w:t>
      </w:r>
      <w:r w:rsidR="00EA7BC3" w:rsidRPr="00631D8D">
        <w:rPr>
          <w:b/>
        </w:rPr>
        <w:t>ampu</w:t>
      </w:r>
      <w:r w:rsidR="00EA7BC3" w:rsidRPr="00631D8D">
        <w:rPr>
          <w:b/>
          <w:color w:val="FFFFFF" w:themeColor="background1"/>
        </w:rPr>
        <w:t>u</w:t>
      </w:r>
      <w:r w:rsidR="00EA7BC3" w:rsidRPr="00631D8D">
        <w:rPr>
          <w:b/>
        </w:rPr>
        <w:t>Melakukan</w:t>
      </w:r>
      <w:r w:rsidR="00EA7BC3" w:rsidRPr="00631D8D">
        <w:rPr>
          <w:b/>
          <w:color w:val="FFFFFF" w:themeColor="background1"/>
        </w:rPr>
        <w:t>n</w:t>
      </w:r>
      <w:r w:rsidR="00EA7BC3" w:rsidRPr="00631D8D">
        <w:rPr>
          <w:b/>
        </w:rPr>
        <w:t>Sosialisasi</w:t>
      </w:r>
      <w:r w:rsidR="00EA7BC3" w:rsidRPr="00631D8D">
        <w:rPr>
          <w:b/>
          <w:color w:val="FFFFFF" w:themeColor="background1"/>
        </w:rPr>
        <w:t>i</w:t>
      </w:r>
      <w:r w:rsidR="00EA7BC3" w:rsidRPr="00631D8D">
        <w:rPr>
          <w:b/>
        </w:rPr>
        <w:t>Informasi</w:t>
      </w:r>
      <w:r w:rsidR="00EA7BC3" w:rsidRPr="00631D8D">
        <w:rPr>
          <w:b/>
          <w:color w:val="FFFFFF" w:themeColor="background1"/>
        </w:rPr>
        <w:t>i</w:t>
      </w:r>
      <w:r w:rsidR="00EA7BC3" w:rsidRPr="00631D8D">
        <w:rPr>
          <w:b/>
        </w:rPr>
        <w:t>Mengenai</w:t>
      </w:r>
      <w:r w:rsidR="00EA7BC3" w:rsidRPr="00631D8D">
        <w:rPr>
          <w:b/>
          <w:color w:val="FFFFFF" w:themeColor="background1"/>
        </w:rPr>
        <w:t>i</w:t>
      </w:r>
      <w:r w:rsidR="006A6A24" w:rsidRPr="00631D8D">
        <w:rPr>
          <w:b/>
        </w:rPr>
        <w:t>Tindak</w:t>
      </w:r>
      <w:r w:rsidR="00EA7BC3" w:rsidRPr="00631D8D">
        <w:rPr>
          <w:b/>
          <w:color w:val="FFFFFF" w:themeColor="background1"/>
        </w:rPr>
        <w:t>k</w:t>
      </w:r>
      <w:r w:rsidR="006A6A24" w:rsidRPr="00631D8D">
        <w:rPr>
          <w:b/>
        </w:rPr>
        <w:t>Kriminal</w:t>
      </w:r>
      <w:r w:rsidR="00EA7BC3" w:rsidRPr="00631D8D">
        <w:rPr>
          <w:b/>
          <w:color w:val="FFFFFF" w:themeColor="background1"/>
        </w:rPr>
        <w:t>l</w:t>
      </w:r>
    </w:p>
    <w:p w14:paraId="5784FFBA" w14:textId="77777777" w:rsidR="00902E19" w:rsidRPr="00631D8D" w:rsidRDefault="00902E19" w:rsidP="008E21B9">
      <w:pPr>
        <w:pStyle w:val="ListParagraph"/>
        <w:spacing w:line="276" w:lineRule="auto"/>
        <w:ind w:left="284"/>
        <w:jc w:val="both"/>
      </w:pPr>
      <w:r w:rsidRPr="00631D8D">
        <w:t>Hasil penelitian menunjukkan</w:t>
      </w:r>
      <w:r w:rsidR="00EA7BC3" w:rsidRPr="00631D8D">
        <w:t xml:space="preserve"> pada dimensi ini</w:t>
      </w:r>
      <w:r w:rsidRPr="00631D8D">
        <w:t xml:space="preserve"> masih memiliki kekurangan/kendala. Walaupun Kepolisian Sektor Ilir Barat I Palembang telah mampu </w:t>
      </w:r>
      <w:r w:rsidR="00EA7BC3" w:rsidRPr="00631D8D">
        <w:t>menyampaikan</w:t>
      </w:r>
      <w:r w:rsidRPr="00631D8D">
        <w:t xml:space="preserve"> informasi </w:t>
      </w:r>
      <w:r w:rsidR="00EA7BC3" w:rsidRPr="00631D8D">
        <w:t>terkait kegiatan</w:t>
      </w:r>
      <w:r w:rsidRPr="00631D8D">
        <w:t xml:space="preserve"> </w:t>
      </w:r>
      <w:r w:rsidR="00EA7BC3" w:rsidRPr="00631D8D">
        <w:t>kriminal, termasuk integrasi teknis peradilan pidana</w:t>
      </w:r>
      <w:r w:rsidRPr="00631D8D">
        <w:t xml:space="preserve"> kepada aparat penegak</w:t>
      </w:r>
      <w:r w:rsidR="00EA7BC3" w:rsidRPr="00631D8D">
        <w:t xml:space="preserve"> hokum, </w:t>
      </w:r>
      <w:r w:rsidRPr="00631D8D">
        <w:t>yang me</w:t>
      </w:r>
      <w:r w:rsidR="00EA7BC3" w:rsidRPr="00631D8D">
        <w:t xml:space="preserve">ncakup aspek intelijen dalam </w:t>
      </w:r>
      <w:r w:rsidRPr="00631D8D">
        <w:t xml:space="preserve">penyidikan pidana, dan </w:t>
      </w:r>
      <w:r w:rsidR="00EA7BC3" w:rsidRPr="00631D8D">
        <w:t>penanganan perkara pidana</w:t>
      </w:r>
      <w:r w:rsidRPr="00631D8D">
        <w:t>, namun  masih memiliki kekurangan/kendala diantaranya masih minimnya sosialisasi mengenai Kamtibmas, dalam hal ini Pembinaan dan Penyuluhan yang dilaksanakan oleh Bhabinkamtibmas. Jadi, Efektivitas Penyidikan Tindak Kriminal di Kepolisian Sektor Ilir Barat I Palembang dari indikator Mampu melakukan sosialisasi informasi mengenai Tindak Kriminal pada dimensi Integrasi adalah belum efektif.</w:t>
      </w:r>
    </w:p>
    <w:p w14:paraId="24536E65" w14:textId="77777777" w:rsidR="00F07814" w:rsidRPr="00631D8D" w:rsidRDefault="00F07814" w:rsidP="008E21B9">
      <w:pPr>
        <w:pStyle w:val="ListParagraph"/>
        <w:numPr>
          <w:ilvl w:val="0"/>
          <w:numId w:val="14"/>
        </w:numPr>
        <w:spacing w:line="276" w:lineRule="auto"/>
        <w:ind w:left="284" w:hanging="284"/>
        <w:jc w:val="both"/>
        <w:rPr>
          <w:b/>
        </w:rPr>
      </w:pPr>
      <w:r w:rsidRPr="00631D8D">
        <w:rPr>
          <w:b/>
        </w:rPr>
        <w:t>Pe</w:t>
      </w:r>
      <w:r w:rsidR="006A6A24" w:rsidRPr="00631D8D">
        <w:rPr>
          <w:b/>
        </w:rPr>
        <w:t>ngembangan Konsensus Dengan Berbagai Macam Pihak Yang Memiliki Kepentingan (</w:t>
      </w:r>
      <w:r w:rsidR="006A6A24" w:rsidRPr="00631D8D">
        <w:rPr>
          <w:b/>
          <w:i/>
        </w:rPr>
        <w:t>stakeholder</w:t>
      </w:r>
      <w:r w:rsidR="006A6A24" w:rsidRPr="00631D8D">
        <w:rPr>
          <w:b/>
        </w:rPr>
        <w:t>) lainnya</w:t>
      </w:r>
    </w:p>
    <w:p w14:paraId="2FBEDAC8" w14:textId="672AF9D8" w:rsidR="00902E19" w:rsidRDefault="00902E19" w:rsidP="008E21B9">
      <w:pPr>
        <w:pStyle w:val="ListParagraph"/>
        <w:spacing w:line="276" w:lineRule="auto"/>
        <w:ind w:left="284"/>
        <w:jc w:val="both"/>
      </w:pPr>
      <w:r w:rsidRPr="00631D8D">
        <w:t>Hasil penelitian menunjukkan pada dimensi Integrasi tidak memiliki kekurangan/kendala yang berarti. Konsensus merupakan pengembangan</w:t>
      </w:r>
      <w:r w:rsidR="007F3E5C" w:rsidRPr="00631D8D">
        <w:t xml:space="preserve"> </w:t>
      </w:r>
      <w:r w:rsidRPr="00631D8D">
        <w:t>kerjasama</w:t>
      </w:r>
      <w:r w:rsidR="007F3E5C" w:rsidRPr="00631D8D">
        <w:t xml:space="preserve"> peradilan pidana</w:t>
      </w:r>
      <w:r w:rsidRPr="00631D8D">
        <w:t xml:space="preserve"> sebagai</w:t>
      </w:r>
      <w:r w:rsidR="007F3E5C" w:rsidRPr="00631D8D">
        <w:t xml:space="preserve"> wujud </w:t>
      </w:r>
      <w:r w:rsidRPr="00631D8D">
        <w:t>kesatuan</w:t>
      </w:r>
      <w:r w:rsidR="007F3E5C" w:rsidRPr="00631D8D">
        <w:t xml:space="preserve"> mutlak</w:t>
      </w:r>
      <w:r w:rsidRPr="00631D8D">
        <w:t xml:space="preserve">. </w:t>
      </w:r>
      <w:r w:rsidR="007F3E5C" w:rsidRPr="00631D8D">
        <w:t xml:space="preserve">Dan dalam </w:t>
      </w:r>
      <w:r w:rsidR="007F3E5C" w:rsidRPr="00631D8D">
        <w:lastRenderedPageBreak/>
        <w:t xml:space="preserve">prosesnya, toleransi muncul sebagai bentuk pertimbangan aparat penegak hokum yang menghormati keberagaman latar belakang dan kepribadian </w:t>
      </w:r>
      <w:r w:rsidRPr="00631D8D">
        <w:t>aparat penegak hukum yang menghargai semua karakter dan latar belakang aparat</w:t>
      </w:r>
      <w:r w:rsidR="007F3E5C" w:rsidRPr="00631D8D">
        <w:t xml:space="preserve"> penegak hukum</w:t>
      </w:r>
      <w:r w:rsidRPr="00631D8D">
        <w:t xml:space="preserve">.  </w:t>
      </w:r>
      <w:r w:rsidR="007F3E5C" w:rsidRPr="00631D8D">
        <w:t>Untuk</w:t>
      </w:r>
      <w:r w:rsidRPr="00631D8D">
        <w:t xml:space="preserve"> menindak lanjuti temuan </w:t>
      </w:r>
      <w:r w:rsidR="007F3E5C" w:rsidRPr="00631D8D">
        <w:t>da</w:t>
      </w:r>
      <w:r w:rsidRPr="00631D8D">
        <w:t xml:space="preserve">n informasi dari </w:t>
      </w:r>
      <w:r w:rsidR="007F3E5C" w:rsidRPr="00631D8D">
        <w:t>aparat</w:t>
      </w:r>
      <w:r w:rsidRPr="00631D8D">
        <w:t xml:space="preserve"> intelijen </w:t>
      </w:r>
      <w:r w:rsidR="007F3E5C" w:rsidRPr="00631D8D">
        <w:t>da</w:t>
      </w:r>
      <w:r w:rsidRPr="00631D8D">
        <w:t xml:space="preserve">n informasi masyarakat tentang </w:t>
      </w:r>
      <w:r w:rsidR="007F3E5C" w:rsidRPr="00631D8D">
        <w:t>kejahatan,</w:t>
      </w:r>
      <w:r w:rsidRPr="00631D8D">
        <w:t xml:space="preserve"> penyidik</w:t>
      </w:r>
      <w:r w:rsidR="007F3E5C" w:rsidRPr="00631D8D">
        <w:t xml:space="preserve"> sipil dan penyidik kepolisian melakukan operasi pengamanan</w:t>
      </w:r>
      <w:r w:rsidRPr="00631D8D">
        <w:t>. Jadi, Efektivitas Penyidikan Tindak Kriminal di Kepolisian Sektor Ilir Barat I Palembang dari indikator Pengembangan konsensus dengan berbagai macam pihak yang memiliki kepentingan (stakeholder) lainnya pada dimensi Integrasi adalah efektif.</w:t>
      </w:r>
    </w:p>
    <w:p w14:paraId="76BFCEA6" w14:textId="77777777" w:rsidR="00631D8D" w:rsidRPr="00631D8D" w:rsidRDefault="00631D8D" w:rsidP="008E21B9">
      <w:pPr>
        <w:pStyle w:val="ListParagraph"/>
        <w:spacing w:line="276" w:lineRule="auto"/>
        <w:ind w:left="284"/>
        <w:jc w:val="both"/>
      </w:pPr>
    </w:p>
    <w:p w14:paraId="47DBE613" w14:textId="77777777" w:rsidR="00F07814" w:rsidRPr="00631D8D" w:rsidRDefault="00F07814" w:rsidP="007F3E5C">
      <w:pPr>
        <w:pStyle w:val="ListParagraph"/>
        <w:numPr>
          <w:ilvl w:val="0"/>
          <w:numId w:val="14"/>
        </w:numPr>
        <w:spacing w:line="276" w:lineRule="auto"/>
        <w:ind w:left="284" w:hanging="284"/>
        <w:jc w:val="both"/>
        <w:rPr>
          <w:b/>
        </w:rPr>
      </w:pPr>
      <w:r w:rsidRPr="00631D8D">
        <w:rPr>
          <w:b/>
        </w:rPr>
        <w:t>K</w:t>
      </w:r>
      <w:r w:rsidR="006A6A24" w:rsidRPr="00631D8D">
        <w:rPr>
          <w:b/>
        </w:rPr>
        <w:t>omunikasi Terkait Koordinasi Dengan Lembaga dan Kepada Masyarakat Mengenai Tindak Kriminal</w:t>
      </w:r>
    </w:p>
    <w:p w14:paraId="5A164250" w14:textId="77777777" w:rsidR="00902E19" w:rsidRPr="00631D8D" w:rsidRDefault="007F3E5C" w:rsidP="007F3E5C">
      <w:pPr>
        <w:pStyle w:val="ListParagraph"/>
        <w:widowControl w:val="0"/>
        <w:tabs>
          <w:tab w:val="left" w:pos="1900"/>
          <w:tab w:val="left" w:pos="7938"/>
        </w:tabs>
        <w:autoSpaceDE w:val="0"/>
        <w:autoSpaceDN w:val="0"/>
        <w:adjustRightInd w:val="0"/>
        <w:ind w:left="284"/>
        <w:jc w:val="both"/>
      </w:pPr>
      <w:r w:rsidRPr="00631D8D">
        <w:t>Pada</w:t>
      </w:r>
      <w:r w:rsidR="00902E19" w:rsidRPr="00631D8D">
        <w:t xml:space="preserve"> indikator </w:t>
      </w:r>
      <w:r w:rsidRPr="00631D8D">
        <w:t>ini,</w:t>
      </w:r>
      <w:r w:rsidR="00902E19" w:rsidRPr="00631D8D">
        <w:t xml:space="preserve"> tidak memiliki kekurangan/kendala yang berarti. </w:t>
      </w:r>
      <w:r w:rsidRPr="00631D8D">
        <w:t xml:space="preserve">Komunikasi yang baik dalam rangka koordinasi dan kerjasama yang sinergis antar Instansi penegak hukum yang terkait yaitu Kepolisian Sektor Ilir Barat I Palembang, Kejaksaan Negeri Kota Palembang, Pengadilan Negeri Kota Palembang, Advokat dan Lembaga Pemasyarakatan, telah dilakukan dalam upaya penyidikan terhadap tindak Kriminal, serta untuk menghindari tumpang tindih kewenangan dan kebijakan masing-masing agar tidak menimbulkan konflik kepentingan. Komunikasi dengan masyarakat dalam penanganan tindak Kriminal yang dilakukan mengutamakan upaya pendekatan </w:t>
      </w:r>
      <w:proofErr w:type="gramStart"/>
      <w:r w:rsidRPr="00631D8D">
        <w:t>dengan :</w:t>
      </w:r>
      <w:proofErr w:type="gramEnd"/>
      <w:r w:rsidRPr="00631D8D">
        <w:t xml:space="preserve"> Preventif, Persuasif dan Represif</w:t>
      </w:r>
      <w:r w:rsidR="00902E19" w:rsidRPr="00631D8D">
        <w:t xml:space="preserve">. Jadi, Efektivitas Penyidikan </w:t>
      </w:r>
      <w:r w:rsidR="00902E19" w:rsidRPr="00631D8D">
        <w:lastRenderedPageBreak/>
        <w:t xml:space="preserve">Tindak Kriminal di Kepolisian Sektor Ilir Barat I Palembang dari indikator Komunikasi terkait koordinasi dengan lembaga dan kepada masyarakat mengenai Tindak Kriminal pada dimensi Integrasi adalah efektif. </w:t>
      </w:r>
    </w:p>
    <w:p w14:paraId="22FAE7FB" w14:textId="77777777" w:rsidR="00720C61" w:rsidRPr="00631D8D" w:rsidRDefault="00720C61" w:rsidP="008E21B9">
      <w:pPr>
        <w:pStyle w:val="ListParagraph"/>
        <w:spacing w:line="276" w:lineRule="auto"/>
        <w:ind w:left="284"/>
        <w:jc w:val="both"/>
      </w:pPr>
    </w:p>
    <w:p w14:paraId="0EA257C3" w14:textId="77777777" w:rsidR="00F07814" w:rsidRPr="00631D8D" w:rsidRDefault="006A6A24" w:rsidP="008E21B9">
      <w:pPr>
        <w:pStyle w:val="ListParagraph"/>
        <w:numPr>
          <w:ilvl w:val="0"/>
          <w:numId w:val="11"/>
        </w:numPr>
        <w:spacing w:line="276" w:lineRule="auto"/>
        <w:ind w:left="284" w:hanging="284"/>
        <w:jc w:val="both"/>
        <w:rPr>
          <w:b/>
        </w:rPr>
      </w:pPr>
      <w:r w:rsidRPr="00631D8D">
        <w:rPr>
          <w:b/>
        </w:rPr>
        <w:t>Adaptasi</w:t>
      </w:r>
      <w:r w:rsidR="00322916" w:rsidRPr="00631D8D">
        <w:rPr>
          <w:b/>
          <w:color w:val="FFFFFF" w:themeColor="background1"/>
        </w:rPr>
        <w:t>i</w:t>
      </w:r>
    </w:p>
    <w:p w14:paraId="050D8393" w14:textId="77777777" w:rsidR="00F07814" w:rsidRPr="00631D8D" w:rsidRDefault="006A6A24" w:rsidP="008E21B9">
      <w:pPr>
        <w:pStyle w:val="ListParagraph"/>
        <w:numPr>
          <w:ilvl w:val="0"/>
          <w:numId w:val="15"/>
        </w:numPr>
        <w:spacing w:line="276" w:lineRule="auto"/>
        <w:ind w:left="284" w:hanging="284"/>
        <w:jc w:val="both"/>
        <w:rPr>
          <w:b/>
        </w:rPr>
      </w:pPr>
      <w:r w:rsidRPr="00631D8D">
        <w:rPr>
          <w:b/>
        </w:rPr>
        <w:t>Proses</w:t>
      </w:r>
      <w:r w:rsidR="00322916" w:rsidRPr="00631D8D">
        <w:rPr>
          <w:b/>
          <w:color w:val="FFFFFF" w:themeColor="background1"/>
        </w:rPr>
        <w:t>s</w:t>
      </w:r>
      <w:r w:rsidR="00322916" w:rsidRPr="00631D8D">
        <w:rPr>
          <w:b/>
        </w:rPr>
        <w:t>Penentuan</w:t>
      </w:r>
      <w:r w:rsidR="00322916" w:rsidRPr="00631D8D">
        <w:rPr>
          <w:b/>
          <w:color w:val="FFFFFF" w:themeColor="background1"/>
        </w:rPr>
        <w:t>n</w:t>
      </w:r>
      <w:r w:rsidR="00322916" w:rsidRPr="00631D8D">
        <w:rPr>
          <w:b/>
        </w:rPr>
        <w:t>Penyidik</w:t>
      </w:r>
      <w:r w:rsidR="00322916" w:rsidRPr="00631D8D">
        <w:rPr>
          <w:b/>
          <w:color w:val="FFFFFF" w:themeColor="background1"/>
        </w:rPr>
        <w:t>k</w:t>
      </w:r>
      <w:r w:rsidR="00322916" w:rsidRPr="00631D8D">
        <w:rPr>
          <w:b/>
        </w:rPr>
        <w:t>Yang</w:t>
      </w:r>
      <w:r w:rsidR="00322916" w:rsidRPr="00631D8D">
        <w:rPr>
          <w:b/>
          <w:color w:val="FFFFFF" w:themeColor="background1"/>
        </w:rPr>
        <w:t>g</w:t>
      </w:r>
      <w:r w:rsidR="00322916" w:rsidRPr="00631D8D">
        <w:rPr>
          <w:b/>
        </w:rPr>
        <w:t>Kompeten</w:t>
      </w:r>
      <w:r w:rsidR="00322916" w:rsidRPr="00631D8D">
        <w:rPr>
          <w:b/>
          <w:color w:val="FFFFFF" w:themeColor="background1"/>
        </w:rPr>
        <w:t>n</w:t>
      </w:r>
      <w:r w:rsidR="00322916" w:rsidRPr="00631D8D">
        <w:rPr>
          <w:b/>
        </w:rPr>
        <w:t>Terhadap</w:t>
      </w:r>
      <w:r w:rsidR="00322916" w:rsidRPr="00631D8D">
        <w:rPr>
          <w:b/>
          <w:color w:val="FFFFFF" w:themeColor="background1"/>
        </w:rPr>
        <w:t>p</w:t>
      </w:r>
      <w:r w:rsidR="00322916" w:rsidRPr="00631D8D">
        <w:rPr>
          <w:b/>
        </w:rPr>
        <w:t>Penyidikan</w:t>
      </w:r>
      <w:r w:rsidR="00322916" w:rsidRPr="00631D8D">
        <w:rPr>
          <w:b/>
          <w:color w:val="FFFFFF" w:themeColor="background1"/>
        </w:rPr>
        <w:t>n</w:t>
      </w:r>
      <w:r w:rsidRPr="00631D8D">
        <w:rPr>
          <w:b/>
        </w:rPr>
        <w:t>Tindak</w:t>
      </w:r>
      <w:r w:rsidR="00322916" w:rsidRPr="00631D8D">
        <w:rPr>
          <w:b/>
          <w:color w:val="FFFFFF" w:themeColor="background1"/>
        </w:rPr>
        <w:t>k</w:t>
      </w:r>
      <w:r w:rsidRPr="00631D8D">
        <w:rPr>
          <w:b/>
        </w:rPr>
        <w:t xml:space="preserve"> Kriminal</w:t>
      </w:r>
      <w:r w:rsidR="00322916" w:rsidRPr="00631D8D">
        <w:rPr>
          <w:b/>
          <w:color w:val="FFFFFF" w:themeColor="background1"/>
        </w:rPr>
        <w:t>l</w:t>
      </w:r>
    </w:p>
    <w:p w14:paraId="727D4690" w14:textId="77777777" w:rsidR="00902E19" w:rsidRPr="00631D8D" w:rsidRDefault="00902E19" w:rsidP="008E21B9">
      <w:pPr>
        <w:pStyle w:val="ListParagraph"/>
        <w:spacing w:before="240" w:line="276" w:lineRule="auto"/>
        <w:ind w:left="284"/>
        <w:jc w:val="both"/>
      </w:pPr>
      <w:r w:rsidRPr="00631D8D">
        <w:t xml:space="preserve">Hasil penelitian menunjukkan bahwa Penyidikan Tindak </w:t>
      </w:r>
      <w:r w:rsidRPr="00631D8D">
        <w:rPr>
          <w:rFonts w:eastAsia="Times"/>
        </w:rPr>
        <w:t xml:space="preserve">Kriminal di Kepolisian Sektor Ilir Barat I Palembang </w:t>
      </w:r>
      <w:r w:rsidRPr="00631D8D">
        <w:t xml:space="preserve">dari indikator Proses penentuan </w:t>
      </w:r>
      <w:proofErr w:type="gramStart"/>
      <w:r w:rsidRPr="00631D8D">
        <w:t xml:space="preserve">penyidik </w:t>
      </w:r>
      <w:r w:rsidR="00322916" w:rsidRPr="00631D8D">
        <w:t xml:space="preserve"> </w:t>
      </w:r>
      <w:r w:rsidRPr="00631D8D">
        <w:t>yang</w:t>
      </w:r>
      <w:proofErr w:type="gramEnd"/>
      <w:r w:rsidRPr="00631D8D">
        <w:t xml:space="preserve"> kompeten terhad</w:t>
      </w:r>
      <w:r w:rsidR="00322916" w:rsidRPr="00631D8D">
        <w:t xml:space="preserve">ap Tindak Kriminal pada dimensi </w:t>
      </w:r>
      <w:r w:rsidRPr="00631D8D">
        <w:t xml:space="preserve">Adaptasi masih memiliki kekurangan/kendala. Belum terpenuhinya kompetensi SDM penyidik, dimana masih terdapat penyidik dengan tingkat Pendidikan SMA, dan belum ada penyidik yang memiliki sertifikasi. Jadi, Efektivitas Penyidikan Tindak </w:t>
      </w:r>
      <w:r w:rsidRPr="00631D8D">
        <w:rPr>
          <w:rFonts w:eastAsia="Times"/>
        </w:rPr>
        <w:t xml:space="preserve">Kriminal di Kepolisian Sektor Ilir Barat I Palembang </w:t>
      </w:r>
      <w:r w:rsidRPr="00631D8D">
        <w:t>dari indikator Proses penentuan penyidik yang kompeten terhadap Tindak Kriminal pada dimensi Adaptasi adalah belum efektif.</w:t>
      </w:r>
    </w:p>
    <w:p w14:paraId="4B08E9F0" w14:textId="77777777" w:rsidR="00F07814" w:rsidRPr="00631D8D" w:rsidRDefault="006A6A24" w:rsidP="008E21B9">
      <w:pPr>
        <w:pStyle w:val="ListParagraph"/>
        <w:numPr>
          <w:ilvl w:val="0"/>
          <w:numId w:val="15"/>
        </w:numPr>
        <w:spacing w:line="276" w:lineRule="auto"/>
        <w:ind w:left="284" w:hanging="284"/>
        <w:jc w:val="both"/>
        <w:rPr>
          <w:b/>
        </w:rPr>
      </w:pPr>
      <w:r w:rsidRPr="00631D8D">
        <w:rPr>
          <w:b/>
        </w:rPr>
        <w:t>Proses Penyidikan Berdasarkan Aturan dan Prosedur Yang Ditetapkan Secara Legal</w:t>
      </w:r>
    </w:p>
    <w:p w14:paraId="30037E1F" w14:textId="77777777" w:rsidR="00902E19" w:rsidRPr="00631D8D" w:rsidRDefault="00322916" w:rsidP="008E21B9">
      <w:pPr>
        <w:pStyle w:val="ListParagraph"/>
        <w:spacing w:before="240" w:line="276" w:lineRule="auto"/>
        <w:ind w:left="284"/>
        <w:jc w:val="both"/>
      </w:pPr>
      <w:r w:rsidRPr="00631D8D">
        <w:t>P</w:t>
      </w:r>
      <w:r w:rsidR="00902E19" w:rsidRPr="00631D8D">
        <w:t xml:space="preserve">ada dimensi </w:t>
      </w:r>
      <w:r w:rsidRPr="00631D8D">
        <w:t xml:space="preserve">ini </w:t>
      </w:r>
      <w:r w:rsidR="00902E19" w:rsidRPr="00631D8D">
        <w:t xml:space="preserve">tidak memiliki kekurangan/kendala yang berarti. Terdapat seperangkat </w:t>
      </w:r>
      <w:r w:rsidRPr="00631D8D">
        <w:t>undang-undang</w:t>
      </w:r>
      <w:r w:rsidR="00902E19" w:rsidRPr="00631D8D">
        <w:t xml:space="preserve"> (</w:t>
      </w:r>
      <w:r w:rsidRPr="00631D8D">
        <w:t>sistem</w:t>
      </w:r>
      <w:r w:rsidR="00902E19" w:rsidRPr="00631D8D">
        <w:t xml:space="preserve"> hukum) yang mengatur </w:t>
      </w:r>
      <w:r w:rsidRPr="00631D8D">
        <w:t>kegiatan k</w:t>
      </w:r>
      <w:r w:rsidR="00902E19" w:rsidRPr="00631D8D">
        <w:t xml:space="preserve">riminal. Jadi, Efektivitas Penyidikan Tindak </w:t>
      </w:r>
      <w:r w:rsidR="00902E19" w:rsidRPr="00631D8D">
        <w:rPr>
          <w:rFonts w:eastAsia="Times"/>
        </w:rPr>
        <w:t xml:space="preserve">Kriminal di Kepolisian Sektor Ilir Barat I Palembang </w:t>
      </w:r>
      <w:r w:rsidR="00902E19" w:rsidRPr="00631D8D">
        <w:t xml:space="preserve">dari indikator Proses Penyidikan berdasarkan aturan dan </w:t>
      </w:r>
      <w:r w:rsidR="00902E19" w:rsidRPr="00631D8D">
        <w:lastRenderedPageBreak/>
        <w:t>prosedur yang ditetapkan secara legal pada dimensi Adaptasi adalah efektif.</w:t>
      </w:r>
    </w:p>
    <w:p w14:paraId="110A2E40" w14:textId="57BB309D" w:rsidR="00F07814" w:rsidRDefault="00F07814" w:rsidP="008E21B9">
      <w:pPr>
        <w:pStyle w:val="BodyText"/>
        <w:widowControl w:val="0"/>
        <w:tabs>
          <w:tab w:val="clear" w:pos="720"/>
        </w:tabs>
        <w:autoSpaceDE w:val="0"/>
        <w:autoSpaceDN w:val="0"/>
        <w:spacing w:line="276" w:lineRule="auto"/>
        <w:ind w:right="835"/>
        <w:rPr>
          <w:b/>
          <w:bCs/>
          <w:lang w:val="en-GB"/>
        </w:rPr>
      </w:pPr>
    </w:p>
    <w:p w14:paraId="4344CACE" w14:textId="09656337" w:rsidR="00631D8D" w:rsidRDefault="00631D8D" w:rsidP="008E21B9">
      <w:pPr>
        <w:pStyle w:val="BodyText"/>
        <w:widowControl w:val="0"/>
        <w:tabs>
          <w:tab w:val="clear" w:pos="720"/>
        </w:tabs>
        <w:autoSpaceDE w:val="0"/>
        <w:autoSpaceDN w:val="0"/>
        <w:spacing w:line="276" w:lineRule="auto"/>
        <w:ind w:right="835"/>
        <w:rPr>
          <w:b/>
          <w:bCs/>
          <w:lang w:val="en-GB"/>
        </w:rPr>
      </w:pPr>
    </w:p>
    <w:p w14:paraId="119BEBC2" w14:textId="25B01C7D" w:rsidR="00004C53" w:rsidRDefault="00004C53" w:rsidP="008E21B9">
      <w:pPr>
        <w:pStyle w:val="BodyText"/>
        <w:widowControl w:val="0"/>
        <w:tabs>
          <w:tab w:val="clear" w:pos="720"/>
        </w:tabs>
        <w:autoSpaceDE w:val="0"/>
        <w:autoSpaceDN w:val="0"/>
        <w:spacing w:line="276" w:lineRule="auto"/>
        <w:ind w:right="835"/>
        <w:rPr>
          <w:b/>
          <w:bCs/>
          <w:lang w:val="en-GB"/>
        </w:rPr>
      </w:pPr>
    </w:p>
    <w:p w14:paraId="7041A4EC" w14:textId="77777777" w:rsidR="00004C53" w:rsidRPr="00631D8D" w:rsidRDefault="00004C53" w:rsidP="008E21B9">
      <w:pPr>
        <w:pStyle w:val="BodyText"/>
        <w:widowControl w:val="0"/>
        <w:tabs>
          <w:tab w:val="clear" w:pos="720"/>
        </w:tabs>
        <w:autoSpaceDE w:val="0"/>
        <w:autoSpaceDN w:val="0"/>
        <w:spacing w:line="276" w:lineRule="auto"/>
        <w:ind w:right="835"/>
        <w:rPr>
          <w:b/>
          <w:bCs/>
          <w:lang w:val="en-GB"/>
        </w:rPr>
      </w:pPr>
    </w:p>
    <w:p w14:paraId="4E9D0F90" w14:textId="77777777" w:rsidR="004F1203" w:rsidRPr="00631D8D" w:rsidRDefault="00F07814" w:rsidP="00631D8D">
      <w:pPr>
        <w:pStyle w:val="BodyText"/>
        <w:widowControl w:val="0"/>
        <w:tabs>
          <w:tab w:val="clear" w:pos="720"/>
        </w:tabs>
        <w:autoSpaceDE w:val="0"/>
        <w:autoSpaceDN w:val="0"/>
        <w:spacing w:line="276" w:lineRule="auto"/>
        <w:ind w:right="835"/>
        <w:rPr>
          <w:b/>
          <w:bCs/>
          <w:lang w:val="en-GB"/>
        </w:rPr>
      </w:pPr>
      <w:r w:rsidRPr="00631D8D">
        <w:rPr>
          <w:b/>
          <w:bCs/>
          <w:lang w:val="en-GB"/>
        </w:rPr>
        <w:t>KESIMPULAN</w:t>
      </w:r>
    </w:p>
    <w:p w14:paraId="7A6AD7A2" w14:textId="77777777" w:rsidR="004F1203" w:rsidRPr="00631D8D" w:rsidRDefault="004F1203" w:rsidP="008E21B9">
      <w:pPr>
        <w:pStyle w:val="ListParagraph"/>
        <w:spacing w:line="276" w:lineRule="auto"/>
        <w:ind w:hanging="720"/>
        <w:rPr>
          <w:rFonts w:eastAsia="Calibri"/>
          <w:b/>
        </w:rPr>
      </w:pPr>
      <w:r w:rsidRPr="00631D8D">
        <w:rPr>
          <w:rFonts w:eastAsia="Calibri"/>
        </w:rPr>
        <w:t xml:space="preserve">1. </w:t>
      </w:r>
      <w:r w:rsidRPr="00631D8D">
        <w:rPr>
          <w:rFonts w:eastAsia="Calibri"/>
          <w:b/>
        </w:rPr>
        <w:t>Pencapaian</w:t>
      </w:r>
      <w:r w:rsidR="00322916" w:rsidRPr="00631D8D">
        <w:rPr>
          <w:rFonts w:eastAsia="Calibri"/>
          <w:b/>
          <w:color w:val="FFFFFF" w:themeColor="background1"/>
        </w:rPr>
        <w:t>n</w:t>
      </w:r>
      <w:r w:rsidRPr="00631D8D">
        <w:rPr>
          <w:rFonts w:eastAsia="Calibri"/>
          <w:b/>
        </w:rPr>
        <w:t xml:space="preserve">Tujuan </w:t>
      </w:r>
      <w:r w:rsidR="00322916" w:rsidRPr="00631D8D">
        <w:rPr>
          <w:rFonts w:eastAsia="Calibri"/>
          <w:b/>
          <w:color w:val="FFFFFF" w:themeColor="background1"/>
        </w:rPr>
        <w:t>n</w:t>
      </w:r>
    </w:p>
    <w:p w14:paraId="1D5AA8F6" w14:textId="77777777" w:rsidR="00631D8D" w:rsidRDefault="003D0803" w:rsidP="008E21B9">
      <w:pPr>
        <w:pStyle w:val="ListParagraph"/>
        <w:spacing w:line="276" w:lineRule="auto"/>
        <w:ind w:left="0"/>
        <w:rPr>
          <w:rFonts w:eastAsia="Calibri"/>
          <w:b/>
          <w:color w:val="FFFFFF" w:themeColor="background1"/>
        </w:rPr>
      </w:pPr>
      <w:r w:rsidRPr="00631D8D">
        <w:rPr>
          <w:rFonts w:eastAsia="Calibri"/>
          <w:b/>
        </w:rPr>
        <w:t>a.</w:t>
      </w:r>
      <w:r w:rsidR="004F1203" w:rsidRPr="00631D8D">
        <w:rPr>
          <w:rFonts w:eastAsia="Calibri"/>
          <w:b/>
        </w:rPr>
        <w:t>Tahapan</w:t>
      </w:r>
      <w:r w:rsidR="00322916" w:rsidRPr="00631D8D">
        <w:rPr>
          <w:rFonts w:eastAsia="Calibri"/>
          <w:b/>
          <w:color w:val="FFFFFF" w:themeColor="background1"/>
        </w:rPr>
        <w:t>n</w:t>
      </w:r>
      <w:r w:rsidR="00D9753E" w:rsidRPr="00631D8D">
        <w:rPr>
          <w:rFonts w:eastAsia="Calibri"/>
          <w:b/>
        </w:rPr>
        <w:t>P</w:t>
      </w:r>
      <w:r w:rsidR="00322916" w:rsidRPr="00631D8D">
        <w:rPr>
          <w:rFonts w:eastAsia="Calibri"/>
          <w:b/>
        </w:rPr>
        <w:t>roses</w:t>
      </w:r>
      <w:r w:rsidR="00322916" w:rsidRPr="00631D8D">
        <w:rPr>
          <w:rFonts w:eastAsia="Calibri"/>
          <w:b/>
          <w:color w:val="FFFFFF" w:themeColor="background1"/>
        </w:rPr>
        <w:t>s</w:t>
      </w:r>
      <w:r w:rsidR="00322916" w:rsidRPr="00631D8D">
        <w:rPr>
          <w:rFonts w:eastAsia="Calibri"/>
          <w:b/>
        </w:rPr>
        <w:t>Penyidikan</w:t>
      </w:r>
      <w:r w:rsidR="00322916" w:rsidRPr="00631D8D">
        <w:rPr>
          <w:rFonts w:eastAsia="Calibri"/>
          <w:b/>
          <w:color w:val="FFFFFF" w:themeColor="background1"/>
        </w:rPr>
        <w:t>n</w:t>
      </w:r>
      <w:r w:rsidR="00631D8D">
        <w:rPr>
          <w:rFonts w:eastAsia="Calibri"/>
          <w:b/>
          <w:color w:val="FFFFFF" w:themeColor="background1"/>
        </w:rPr>
        <w:t xml:space="preserve">   </w:t>
      </w:r>
    </w:p>
    <w:p w14:paraId="6FDF5743" w14:textId="550A6BAD" w:rsidR="004F1203" w:rsidRPr="00631D8D" w:rsidRDefault="00631D8D" w:rsidP="008E21B9">
      <w:pPr>
        <w:pStyle w:val="ListParagraph"/>
        <w:spacing w:line="276" w:lineRule="auto"/>
        <w:ind w:left="0"/>
        <w:rPr>
          <w:rFonts w:eastAsia="Calibri"/>
          <w:b/>
        </w:rPr>
      </w:pPr>
      <w:r>
        <w:rPr>
          <w:rFonts w:eastAsia="Calibri"/>
          <w:b/>
          <w:color w:val="FFFFFF" w:themeColor="background1"/>
        </w:rPr>
        <w:t xml:space="preserve">   </w:t>
      </w:r>
      <w:r w:rsidR="004F1203" w:rsidRPr="00631D8D">
        <w:rPr>
          <w:rFonts w:eastAsia="Calibri"/>
          <w:b/>
        </w:rPr>
        <w:t>T</w:t>
      </w:r>
      <w:r w:rsidR="00322916" w:rsidRPr="00631D8D">
        <w:rPr>
          <w:rFonts w:eastAsia="Calibri"/>
          <w:b/>
        </w:rPr>
        <w:t>indak</w:t>
      </w:r>
      <w:r w:rsidR="00322916" w:rsidRPr="00631D8D">
        <w:rPr>
          <w:rFonts w:eastAsia="Calibri"/>
          <w:b/>
          <w:color w:val="FFFFFF" w:themeColor="background1"/>
        </w:rPr>
        <w:t>k</w:t>
      </w:r>
      <w:r w:rsidR="00322916" w:rsidRPr="00631D8D">
        <w:rPr>
          <w:rFonts w:eastAsia="Calibri"/>
          <w:b/>
        </w:rPr>
        <w:t xml:space="preserve">Kriminal </w:t>
      </w:r>
      <w:r w:rsidR="00322916" w:rsidRPr="00631D8D">
        <w:rPr>
          <w:rFonts w:eastAsia="Calibri"/>
          <w:b/>
          <w:color w:val="FFFFFF" w:themeColor="background1"/>
        </w:rPr>
        <w:t>l</w:t>
      </w:r>
    </w:p>
    <w:p w14:paraId="66239774" w14:textId="3E7AA27C" w:rsidR="004F1203" w:rsidRPr="00631D8D" w:rsidRDefault="00631D8D" w:rsidP="00631D8D">
      <w:pPr>
        <w:pStyle w:val="ListParagraph"/>
        <w:spacing w:line="276" w:lineRule="auto"/>
        <w:ind w:left="284" w:hanging="142"/>
        <w:jc w:val="both"/>
        <w:rPr>
          <w:rFonts w:eastAsia="Calibri"/>
        </w:rPr>
      </w:pPr>
      <w:r>
        <w:rPr>
          <w:rFonts w:eastAsia="Calibri"/>
        </w:rPr>
        <w:t xml:space="preserve">  </w:t>
      </w:r>
      <w:r w:rsidR="004A4999" w:rsidRPr="00631D8D">
        <w:rPr>
          <w:rFonts w:eastAsia="Calibri"/>
        </w:rPr>
        <w:t>Acara pidan</w:t>
      </w:r>
      <w:r w:rsidR="003D0803" w:rsidRPr="00631D8D">
        <w:rPr>
          <w:rFonts w:eastAsia="Calibri"/>
        </w:rPr>
        <w:t>a</w:t>
      </w:r>
      <w:r w:rsidR="004A4999" w:rsidRPr="00631D8D">
        <w:rPr>
          <w:rFonts w:eastAsia="Calibri"/>
        </w:rPr>
        <w:t xml:space="preserve"> </w:t>
      </w:r>
      <w:r w:rsidR="004F1203" w:rsidRPr="00631D8D">
        <w:rPr>
          <w:rFonts w:eastAsia="Calibri"/>
        </w:rPr>
        <w:t>sesuai dengan peraturan</w:t>
      </w:r>
      <w:r w:rsidR="004A4999" w:rsidRPr="00631D8D">
        <w:rPr>
          <w:rFonts w:eastAsia="Calibri"/>
        </w:rPr>
        <w:t xml:space="preserve"> perundang-undangan</w:t>
      </w:r>
      <w:r w:rsidR="004F1203" w:rsidRPr="00631D8D">
        <w:rPr>
          <w:rFonts w:eastAsia="Calibri"/>
        </w:rPr>
        <w:t xml:space="preserve"> yang </w:t>
      </w:r>
      <w:r w:rsidR="004A4999" w:rsidRPr="00631D8D">
        <w:rPr>
          <w:rFonts w:eastAsia="Calibri"/>
        </w:rPr>
        <w:t>berlaku</w:t>
      </w:r>
      <w:r w:rsidR="004F1203" w:rsidRPr="00631D8D">
        <w:rPr>
          <w:rFonts w:eastAsia="Calibri"/>
        </w:rPr>
        <w:t xml:space="preserve"> (</w:t>
      </w:r>
      <w:r w:rsidR="00F61FEC" w:rsidRPr="00631D8D">
        <w:rPr>
          <w:rFonts w:eastAsia="Calibri"/>
        </w:rPr>
        <w:t>antara lain</w:t>
      </w:r>
      <w:r w:rsidR="004F1203" w:rsidRPr="00631D8D">
        <w:rPr>
          <w:rFonts w:eastAsia="Calibri"/>
        </w:rPr>
        <w:t xml:space="preserve"> KUHAP, PERKAP No. 14 </w:t>
      </w:r>
      <w:r w:rsidR="00F61FEC" w:rsidRPr="00631D8D">
        <w:rPr>
          <w:rFonts w:eastAsia="Calibri"/>
        </w:rPr>
        <w:t>T</w:t>
      </w:r>
      <w:r w:rsidR="004F1203" w:rsidRPr="00631D8D">
        <w:rPr>
          <w:rFonts w:eastAsia="Calibri"/>
        </w:rPr>
        <w:t xml:space="preserve">ahun 2012 </w:t>
      </w:r>
      <w:r w:rsidR="00F61FEC" w:rsidRPr="00631D8D">
        <w:rPr>
          <w:rFonts w:eastAsia="Calibri"/>
        </w:rPr>
        <w:t>mengenai</w:t>
      </w:r>
      <w:r w:rsidR="004F1203" w:rsidRPr="00631D8D">
        <w:rPr>
          <w:rFonts w:eastAsia="Calibri"/>
        </w:rPr>
        <w:t xml:space="preserve"> Manejemen Penyidikan Tindak Pidana, PERKABA No. 1 Tahun 2014 tentang SOP Perencanaan Penyidikan Tindak Pidana, PERKABA No. 2 Tahun 2014 tentang SOP Pengorganisasian Penyidikan Tindak Pidana, PERKABA No. 3 Tahun 2014 </w:t>
      </w:r>
      <w:r w:rsidR="00F61FEC" w:rsidRPr="00631D8D">
        <w:rPr>
          <w:rFonts w:eastAsia="Calibri"/>
        </w:rPr>
        <w:t>untuk</w:t>
      </w:r>
      <w:r w:rsidR="004F1203" w:rsidRPr="00631D8D">
        <w:rPr>
          <w:rFonts w:eastAsia="Calibri"/>
        </w:rPr>
        <w:t xml:space="preserve"> SOP Pelaksanaan Penyidikan Tindak Pidana, PERKABA No. 4 tahun 2014 tentang Pengawasan Penyidikan Tindak Pidana, serta PERKAP, JUKLAK, JUKNIS</w:t>
      </w:r>
      <w:r w:rsidR="00F61FEC" w:rsidRPr="00631D8D">
        <w:rPr>
          <w:rFonts w:eastAsia="Calibri"/>
          <w:color w:val="FFFFFF" w:themeColor="background1"/>
        </w:rPr>
        <w:t>S</w:t>
      </w:r>
      <w:r w:rsidR="004F1203" w:rsidRPr="00631D8D">
        <w:rPr>
          <w:rFonts w:eastAsia="Calibri"/>
        </w:rPr>
        <w:t>lainnya; meliputi : kegiatan penyelidikan, pemeriksaan, penggeledahan, penyitaan, penangkapan, penahanan, penyelesaian dan penyerahan berkas kepada Jaksa Penuntut Umum.</w:t>
      </w:r>
    </w:p>
    <w:p w14:paraId="170B4270" w14:textId="77777777" w:rsidR="004F1203" w:rsidRPr="00631D8D" w:rsidRDefault="004F1203" w:rsidP="008E21B9">
      <w:pPr>
        <w:pStyle w:val="ListParagraph"/>
        <w:spacing w:line="276" w:lineRule="auto"/>
        <w:rPr>
          <w:rFonts w:eastAsia="Calibri"/>
          <w:b/>
          <w:bCs/>
        </w:rPr>
      </w:pPr>
      <w:r w:rsidRPr="00631D8D">
        <w:rPr>
          <w:rFonts w:eastAsia="Calibri"/>
          <w:b/>
          <w:bCs/>
        </w:rPr>
        <w:t xml:space="preserve"> </w:t>
      </w:r>
    </w:p>
    <w:p w14:paraId="2600933D" w14:textId="77777777" w:rsidR="004F1203" w:rsidRPr="00631D8D" w:rsidRDefault="004F1203" w:rsidP="00631D8D">
      <w:pPr>
        <w:pStyle w:val="ListParagraph"/>
        <w:spacing w:line="276" w:lineRule="auto"/>
        <w:ind w:left="284" w:hanging="284"/>
        <w:rPr>
          <w:rFonts w:eastAsia="Calibri"/>
          <w:b/>
        </w:rPr>
      </w:pPr>
      <w:r w:rsidRPr="00631D8D">
        <w:rPr>
          <w:rFonts w:eastAsia="Calibri"/>
        </w:rPr>
        <w:t>b</w:t>
      </w:r>
      <w:r w:rsidRPr="00631D8D">
        <w:rPr>
          <w:rFonts w:eastAsia="Calibri"/>
          <w:b/>
        </w:rPr>
        <w:t xml:space="preserve">.  </w:t>
      </w:r>
      <w:bookmarkStart w:id="8" w:name="_Hlk117000473"/>
      <w:r w:rsidRPr="00631D8D">
        <w:rPr>
          <w:rFonts w:eastAsia="Calibri"/>
          <w:b/>
        </w:rPr>
        <w:t xml:space="preserve">Sasaran Penyidikan Tindak Kriminal </w:t>
      </w:r>
    </w:p>
    <w:p w14:paraId="7F1D48BF" w14:textId="77777777" w:rsidR="004F1203" w:rsidRPr="00631D8D" w:rsidRDefault="004F1203" w:rsidP="008E21B9">
      <w:pPr>
        <w:pStyle w:val="ListParagraph"/>
        <w:spacing w:line="276" w:lineRule="auto"/>
        <w:ind w:left="284"/>
        <w:jc w:val="both"/>
        <w:rPr>
          <w:rFonts w:eastAsia="Calibri"/>
        </w:rPr>
      </w:pPr>
      <w:r w:rsidRPr="00631D8D">
        <w:rPr>
          <w:rFonts w:eastAsia="Calibri"/>
        </w:rPr>
        <w:t xml:space="preserve">Sasaran penyidikan </w:t>
      </w:r>
      <w:r w:rsidR="00B872DF" w:rsidRPr="00631D8D">
        <w:rPr>
          <w:rFonts w:eastAsia="Calibri"/>
        </w:rPr>
        <w:t xml:space="preserve">adalah untuk menyelesaikan perkara pidana yang sedang berlangsung, </w:t>
      </w:r>
      <w:r w:rsidRPr="00631D8D">
        <w:rPr>
          <w:rFonts w:eastAsia="Calibri"/>
        </w:rPr>
        <w:t xml:space="preserve">dimana terdapat kesesuaian antara pasal yang disangkakan dan perbuatan pidana </w:t>
      </w:r>
      <w:r w:rsidR="00B872DF" w:rsidRPr="00631D8D">
        <w:rPr>
          <w:rFonts w:eastAsia="Calibri"/>
        </w:rPr>
        <w:t>k</w:t>
      </w:r>
      <w:r w:rsidRPr="00631D8D">
        <w:rPr>
          <w:rFonts w:eastAsia="Calibri"/>
        </w:rPr>
        <w:t xml:space="preserve">riminal yang dilakukantersangka. </w:t>
      </w:r>
      <w:r w:rsidR="00B872DF" w:rsidRPr="00631D8D">
        <w:rPr>
          <w:rFonts w:eastAsia="Calibri"/>
        </w:rPr>
        <w:t>P</w:t>
      </w:r>
      <w:r w:rsidRPr="00631D8D">
        <w:rPr>
          <w:rFonts w:eastAsia="Calibri"/>
        </w:rPr>
        <w:t xml:space="preserve">erkara juga harus memuat kesesuaian antara </w:t>
      </w:r>
      <w:r w:rsidR="00B872DF" w:rsidRPr="00631D8D">
        <w:rPr>
          <w:rFonts w:eastAsia="Calibri"/>
        </w:rPr>
        <w:t>tempat kejadian perkara</w:t>
      </w:r>
      <w:r w:rsidRPr="00631D8D">
        <w:rPr>
          <w:rFonts w:eastAsia="Calibri"/>
        </w:rPr>
        <w:t>, dan alat bukti</w:t>
      </w:r>
      <w:r w:rsidR="00B872DF" w:rsidRPr="00631D8D">
        <w:rPr>
          <w:rFonts w:eastAsia="Calibri"/>
        </w:rPr>
        <w:t xml:space="preserve"> sehingga </w:t>
      </w:r>
      <w:r w:rsidRPr="00631D8D">
        <w:rPr>
          <w:rFonts w:eastAsia="Calibri"/>
        </w:rPr>
        <w:t xml:space="preserve">koheren </w:t>
      </w:r>
      <w:r w:rsidR="00B872DF" w:rsidRPr="00631D8D">
        <w:rPr>
          <w:rFonts w:eastAsia="Calibri"/>
        </w:rPr>
        <w:t>pada</w:t>
      </w:r>
      <w:r w:rsidRPr="00631D8D">
        <w:rPr>
          <w:rFonts w:eastAsia="Calibri"/>
        </w:rPr>
        <w:t xml:space="preserve"> satu rangkaian. Tujuan</w:t>
      </w:r>
      <w:r w:rsidR="00B872DF" w:rsidRPr="00631D8D">
        <w:rPr>
          <w:rFonts w:eastAsia="Calibri"/>
        </w:rPr>
        <w:t xml:space="preserve"> utamanya</w:t>
      </w:r>
      <w:r w:rsidRPr="00631D8D">
        <w:rPr>
          <w:rFonts w:eastAsia="Calibri"/>
        </w:rPr>
        <w:t xml:space="preserve"> adalah</w:t>
      </w:r>
      <w:r w:rsidR="00B872DF" w:rsidRPr="00631D8D">
        <w:rPr>
          <w:rFonts w:eastAsia="Calibri"/>
        </w:rPr>
        <w:t xml:space="preserve"> </w:t>
      </w:r>
      <w:r w:rsidR="00B872DF" w:rsidRPr="00631D8D">
        <w:rPr>
          <w:rFonts w:eastAsia="Calibri"/>
        </w:rPr>
        <w:lastRenderedPageBreak/>
        <w:t>agar</w:t>
      </w:r>
      <w:r w:rsidRPr="00631D8D">
        <w:rPr>
          <w:rFonts w:eastAsia="Calibri"/>
        </w:rPr>
        <w:t xml:space="preserve"> berkas dapat diterima Kejaksaan (tahap 1), kemudian menyerahkan tersangka dan barang bukti kepada Kejaksaan (tahap 2).</w:t>
      </w:r>
    </w:p>
    <w:bookmarkEnd w:id="8"/>
    <w:p w14:paraId="217CD36E" w14:textId="77777777" w:rsidR="004F1203" w:rsidRPr="00631D8D" w:rsidRDefault="004F1203" w:rsidP="008E21B9">
      <w:pPr>
        <w:spacing w:line="276" w:lineRule="auto"/>
        <w:rPr>
          <w:rFonts w:eastAsia="Calibri"/>
          <w:b/>
          <w:bCs/>
          <w:sz w:val="24"/>
          <w:szCs w:val="24"/>
        </w:rPr>
      </w:pPr>
    </w:p>
    <w:p w14:paraId="4CC7E92B" w14:textId="77777777" w:rsidR="001A4F85" w:rsidRPr="00631D8D" w:rsidRDefault="001A4F85" w:rsidP="008E21B9">
      <w:pPr>
        <w:spacing w:line="276" w:lineRule="auto"/>
        <w:rPr>
          <w:rFonts w:eastAsia="Calibri"/>
          <w:b/>
          <w:bCs/>
          <w:sz w:val="24"/>
          <w:szCs w:val="24"/>
        </w:rPr>
      </w:pPr>
    </w:p>
    <w:p w14:paraId="2C48F808" w14:textId="77777777" w:rsidR="004F1203" w:rsidRPr="00631D8D" w:rsidRDefault="004F1203" w:rsidP="008E21B9">
      <w:pPr>
        <w:pStyle w:val="ListParagraph"/>
        <w:spacing w:line="276" w:lineRule="auto"/>
        <w:ind w:left="284" w:hanging="284"/>
        <w:rPr>
          <w:rFonts w:eastAsia="Calibri"/>
          <w:b/>
        </w:rPr>
      </w:pPr>
      <w:r w:rsidRPr="00631D8D">
        <w:rPr>
          <w:rFonts w:eastAsia="Calibri"/>
        </w:rPr>
        <w:t>2.</w:t>
      </w:r>
      <w:r w:rsidRPr="00631D8D">
        <w:rPr>
          <w:rFonts w:eastAsia="Calibri"/>
        </w:rPr>
        <w:tab/>
      </w:r>
      <w:r w:rsidRPr="00631D8D">
        <w:rPr>
          <w:rFonts w:eastAsia="Calibri"/>
          <w:b/>
        </w:rPr>
        <w:t>Integrasi</w:t>
      </w:r>
      <w:r w:rsidR="00D27182" w:rsidRPr="00631D8D">
        <w:rPr>
          <w:rFonts w:eastAsia="Calibri"/>
          <w:b/>
          <w:color w:val="FFFFFF" w:themeColor="background1"/>
        </w:rPr>
        <w:t>i</w:t>
      </w:r>
    </w:p>
    <w:p w14:paraId="0660037B" w14:textId="1253065C" w:rsidR="003D0803" w:rsidRPr="00631D8D" w:rsidRDefault="003D0803" w:rsidP="00631D8D">
      <w:pPr>
        <w:pStyle w:val="ListParagraph"/>
        <w:spacing w:line="276" w:lineRule="auto"/>
        <w:ind w:left="0"/>
        <w:jc w:val="both"/>
        <w:rPr>
          <w:rFonts w:eastAsia="Calibri"/>
          <w:b/>
          <w:color w:val="FFFFFF" w:themeColor="background1"/>
        </w:rPr>
      </w:pPr>
      <w:r w:rsidRPr="00631D8D">
        <w:rPr>
          <w:rFonts w:eastAsia="Calibri"/>
          <w:b/>
        </w:rPr>
        <w:t>a.</w:t>
      </w:r>
      <w:r w:rsidR="00631D8D">
        <w:rPr>
          <w:rFonts w:eastAsia="Calibri"/>
          <w:b/>
        </w:rPr>
        <w:t xml:space="preserve"> </w:t>
      </w:r>
      <w:r w:rsidR="004F1203" w:rsidRPr="00631D8D">
        <w:rPr>
          <w:rFonts w:eastAsia="Calibri"/>
          <w:b/>
        </w:rPr>
        <w:t>Mampu</w:t>
      </w:r>
      <w:r w:rsidR="00D27182" w:rsidRPr="00631D8D">
        <w:rPr>
          <w:rFonts w:eastAsia="Calibri"/>
          <w:b/>
          <w:color w:val="FFFFFF" w:themeColor="background1"/>
          <w:u w:val="single"/>
        </w:rPr>
        <w:t>u</w:t>
      </w:r>
      <w:r w:rsidR="00D9753E" w:rsidRPr="00631D8D">
        <w:rPr>
          <w:rFonts w:eastAsia="Calibri"/>
          <w:b/>
        </w:rPr>
        <w:t>M</w:t>
      </w:r>
      <w:r w:rsidR="004F1203" w:rsidRPr="00631D8D">
        <w:rPr>
          <w:rFonts w:eastAsia="Calibri"/>
          <w:b/>
        </w:rPr>
        <w:t>elakukan</w:t>
      </w:r>
      <w:r w:rsidR="00D27182" w:rsidRPr="00631D8D">
        <w:rPr>
          <w:rFonts w:eastAsia="Calibri"/>
          <w:b/>
          <w:color w:val="FFFFFF" w:themeColor="background1"/>
        </w:rPr>
        <w:t>n</w:t>
      </w:r>
      <w:r w:rsidR="00D9753E" w:rsidRPr="00631D8D">
        <w:rPr>
          <w:rFonts w:eastAsia="Calibri"/>
          <w:b/>
        </w:rPr>
        <w:t>S</w:t>
      </w:r>
      <w:r w:rsidR="00631D8D">
        <w:rPr>
          <w:rFonts w:eastAsia="Calibri"/>
          <w:b/>
        </w:rPr>
        <w:t>o</w:t>
      </w:r>
      <w:r w:rsidR="00D27182" w:rsidRPr="00631D8D">
        <w:rPr>
          <w:rFonts w:eastAsia="Calibri"/>
          <w:b/>
        </w:rPr>
        <w:t>sialisasi</w:t>
      </w:r>
      <w:r w:rsidR="00D27182" w:rsidRPr="00631D8D">
        <w:rPr>
          <w:rFonts w:eastAsia="Calibri"/>
          <w:b/>
          <w:color w:val="FFFFFF" w:themeColor="background1"/>
        </w:rPr>
        <w:t>i</w:t>
      </w:r>
    </w:p>
    <w:p w14:paraId="2C723E7B" w14:textId="4C2CC96F" w:rsidR="004F1203" w:rsidRPr="00631D8D" w:rsidRDefault="003D0803" w:rsidP="00631D8D">
      <w:pPr>
        <w:pStyle w:val="ListParagraph"/>
        <w:spacing w:line="276" w:lineRule="auto"/>
        <w:ind w:left="0"/>
        <w:jc w:val="both"/>
        <w:rPr>
          <w:rFonts w:eastAsia="Calibri"/>
          <w:b/>
        </w:rPr>
      </w:pPr>
      <w:r w:rsidRPr="00631D8D">
        <w:rPr>
          <w:rFonts w:eastAsia="Calibri"/>
          <w:b/>
          <w:color w:val="FFFFFF" w:themeColor="background1"/>
        </w:rPr>
        <w:t xml:space="preserve"> </w:t>
      </w:r>
      <w:r w:rsidR="0070752B">
        <w:rPr>
          <w:rFonts w:eastAsia="Calibri"/>
          <w:b/>
          <w:color w:val="FFFFFF" w:themeColor="background1"/>
        </w:rPr>
        <w:t xml:space="preserve">  </w:t>
      </w:r>
      <w:r w:rsidR="00D27182" w:rsidRPr="00631D8D">
        <w:rPr>
          <w:rFonts w:eastAsia="Calibri"/>
          <w:b/>
          <w:color w:val="FFFFFF" w:themeColor="background1"/>
        </w:rPr>
        <w:t>i</w:t>
      </w:r>
      <w:r w:rsidR="00D9753E" w:rsidRPr="00631D8D">
        <w:rPr>
          <w:rFonts w:eastAsia="Calibri"/>
          <w:b/>
        </w:rPr>
        <w:t>M</w:t>
      </w:r>
      <w:r w:rsidR="004F1203" w:rsidRPr="00631D8D">
        <w:rPr>
          <w:rFonts w:eastAsia="Calibri"/>
          <w:b/>
        </w:rPr>
        <w:t>engenai</w:t>
      </w:r>
      <w:bookmarkStart w:id="9" w:name="_Hlk117008040"/>
      <w:r w:rsidR="00D27182" w:rsidRPr="00631D8D">
        <w:rPr>
          <w:rFonts w:eastAsia="Calibri"/>
          <w:b/>
          <w:color w:val="FFFFFF" w:themeColor="background1"/>
        </w:rPr>
        <w:t>i</w:t>
      </w:r>
      <w:r w:rsidR="00D27182" w:rsidRPr="00631D8D">
        <w:rPr>
          <w:rFonts w:eastAsia="Calibri"/>
          <w:b/>
        </w:rPr>
        <w:t>Tindak</w:t>
      </w:r>
      <w:r w:rsidR="00D27182" w:rsidRPr="00631D8D">
        <w:rPr>
          <w:rFonts w:eastAsia="Calibri"/>
          <w:b/>
          <w:color w:val="FFFFFF" w:themeColor="background1"/>
        </w:rPr>
        <w:t>k</w:t>
      </w:r>
      <w:r w:rsidR="004F1203" w:rsidRPr="00631D8D">
        <w:rPr>
          <w:rFonts w:eastAsia="Calibri"/>
          <w:b/>
        </w:rPr>
        <w:t xml:space="preserve">Kriminal </w:t>
      </w:r>
      <w:bookmarkEnd w:id="9"/>
    </w:p>
    <w:p w14:paraId="35D3C263" w14:textId="77777777" w:rsidR="004F1203" w:rsidRPr="00631D8D" w:rsidRDefault="00DA242C" w:rsidP="008E21B9">
      <w:pPr>
        <w:pStyle w:val="ListParagraph"/>
        <w:spacing w:line="276" w:lineRule="auto"/>
        <w:ind w:left="284"/>
        <w:jc w:val="both"/>
        <w:rPr>
          <w:rFonts w:eastAsia="Calibri"/>
        </w:rPr>
      </w:pPr>
      <w:r w:rsidRPr="00631D8D">
        <w:rPr>
          <w:rFonts w:eastAsia="Calibri"/>
        </w:rPr>
        <w:t>Meskipun</w:t>
      </w:r>
      <w:r w:rsidR="004F1203" w:rsidRPr="00631D8D">
        <w:rPr>
          <w:rFonts w:eastAsia="Calibri"/>
        </w:rPr>
        <w:t xml:space="preserve"> </w:t>
      </w:r>
      <w:r w:rsidRPr="00631D8D">
        <w:rPr>
          <w:rFonts w:eastAsia="Calibri"/>
        </w:rPr>
        <w:t>Polres</w:t>
      </w:r>
      <w:r w:rsidR="004F1203" w:rsidRPr="00631D8D">
        <w:rPr>
          <w:rFonts w:eastAsia="Calibri"/>
        </w:rPr>
        <w:t xml:space="preserve"> </w:t>
      </w:r>
      <w:r w:rsidRPr="00631D8D">
        <w:rPr>
          <w:rFonts w:eastAsia="Calibri"/>
        </w:rPr>
        <w:t>IB</w:t>
      </w:r>
      <w:r w:rsidR="004F1203" w:rsidRPr="00631D8D">
        <w:rPr>
          <w:rFonts w:eastAsia="Calibri"/>
        </w:rPr>
        <w:t xml:space="preserve"> I Palembang telah mampu me</w:t>
      </w:r>
      <w:r w:rsidRPr="00631D8D">
        <w:rPr>
          <w:rFonts w:eastAsia="Calibri"/>
        </w:rPr>
        <w:t>mberik</w:t>
      </w:r>
      <w:r w:rsidR="004F1203" w:rsidRPr="00631D8D">
        <w:rPr>
          <w:rFonts w:eastAsia="Calibri"/>
        </w:rPr>
        <w:t xml:space="preserve">an </w:t>
      </w:r>
      <w:r w:rsidRPr="00631D8D">
        <w:rPr>
          <w:rFonts w:eastAsia="Calibri"/>
        </w:rPr>
        <w:t xml:space="preserve">laporan </w:t>
      </w:r>
      <w:r w:rsidR="004F1203" w:rsidRPr="00631D8D">
        <w:rPr>
          <w:rFonts w:eastAsia="Calibri"/>
        </w:rPr>
        <w:t xml:space="preserve">tindak </w:t>
      </w:r>
      <w:r w:rsidRPr="00631D8D">
        <w:rPr>
          <w:rFonts w:eastAsia="Calibri"/>
        </w:rPr>
        <w:t xml:space="preserve">kriminal </w:t>
      </w:r>
      <w:r w:rsidR="004F1203" w:rsidRPr="00631D8D">
        <w:rPr>
          <w:rFonts w:eastAsia="Calibri"/>
        </w:rPr>
        <w:t>dengan baik</w:t>
      </w:r>
      <w:r w:rsidRPr="00631D8D">
        <w:rPr>
          <w:rFonts w:eastAsia="Calibri"/>
        </w:rPr>
        <w:t xml:space="preserve"> </w:t>
      </w:r>
      <w:proofErr w:type="gramStart"/>
      <w:r w:rsidR="004F1203" w:rsidRPr="00631D8D">
        <w:rPr>
          <w:rFonts w:eastAsia="Calibri"/>
        </w:rPr>
        <w:t>namun  masih</w:t>
      </w:r>
      <w:proofErr w:type="gramEnd"/>
      <w:r w:rsidR="004F1203" w:rsidRPr="00631D8D">
        <w:rPr>
          <w:rFonts w:eastAsia="Calibri"/>
        </w:rPr>
        <w:t xml:space="preserve"> memiliki kekurangan/kendala diantaranya masih minimnya sosialisasi mengenai Kamtibmas, dalam hal ini Pembinaan dan Penyuluhan yang dilaksanakan oleh Bhabinkamtibmas di Wilayah Hukum Kepolisian Sektor Ilir Barat I Palembang.</w:t>
      </w:r>
    </w:p>
    <w:p w14:paraId="17D5114E" w14:textId="77777777" w:rsidR="004F1203" w:rsidRPr="00631D8D" w:rsidRDefault="004F1203" w:rsidP="00340FC2">
      <w:pPr>
        <w:pStyle w:val="ListParagraph"/>
        <w:spacing w:line="276" w:lineRule="auto"/>
        <w:rPr>
          <w:rFonts w:eastAsia="Calibri"/>
        </w:rPr>
      </w:pPr>
    </w:p>
    <w:p w14:paraId="64059FCC" w14:textId="423F7ED4" w:rsidR="004F1203" w:rsidRPr="00631D8D" w:rsidRDefault="003D0803" w:rsidP="00D27182">
      <w:pPr>
        <w:pStyle w:val="ListParagraph"/>
        <w:spacing w:line="276" w:lineRule="auto"/>
        <w:ind w:left="284" w:hanging="284"/>
        <w:jc w:val="both"/>
        <w:rPr>
          <w:rFonts w:eastAsia="Calibri"/>
          <w:b/>
        </w:rPr>
      </w:pPr>
      <w:r w:rsidRPr="00631D8D">
        <w:rPr>
          <w:rFonts w:eastAsia="Calibri"/>
        </w:rPr>
        <w:t>b.</w:t>
      </w:r>
      <w:r w:rsidR="0070752B">
        <w:rPr>
          <w:rFonts w:eastAsia="Calibri"/>
        </w:rPr>
        <w:t xml:space="preserve"> </w:t>
      </w:r>
      <w:r w:rsidR="004F1203" w:rsidRPr="00631D8D">
        <w:rPr>
          <w:rFonts w:eastAsia="Calibri"/>
          <w:b/>
        </w:rPr>
        <w:t>Pengembangan</w:t>
      </w:r>
      <w:r w:rsidR="003D1ACF" w:rsidRPr="00631D8D">
        <w:rPr>
          <w:rFonts w:eastAsia="Calibri"/>
          <w:b/>
          <w:color w:val="FFFFFF" w:themeColor="background1"/>
        </w:rPr>
        <w:t>n</w:t>
      </w:r>
      <w:r w:rsidR="00D9753E" w:rsidRPr="00631D8D">
        <w:rPr>
          <w:rFonts w:eastAsia="Calibri"/>
          <w:b/>
        </w:rPr>
        <w:t>K</w:t>
      </w:r>
      <w:r w:rsidR="003D1ACF" w:rsidRPr="00631D8D">
        <w:rPr>
          <w:rFonts w:eastAsia="Calibri"/>
          <w:b/>
        </w:rPr>
        <w:t>onsensus</w:t>
      </w:r>
      <w:r w:rsidR="003D1ACF" w:rsidRPr="00631D8D">
        <w:rPr>
          <w:rFonts w:eastAsia="Calibri"/>
          <w:b/>
          <w:color w:val="FFFFFF" w:themeColor="background1"/>
        </w:rPr>
        <w:t>s</w:t>
      </w:r>
      <w:r w:rsidR="00D9753E" w:rsidRPr="00631D8D">
        <w:rPr>
          <w:rFonts w:eastAsia="Calibri"/>
          <w:b/>
        </w:rPr>
        <w:t>D</w:t>
      </w:r>
      <w:r w:rsidR="003D1ACF" w:rsidRPr="00631D8D">
        <w:rPr>
          <w:rFonts w:eastAsia="Calibri"/>
          <w:b/>
        </w:rPr>
        <w:t>engan</w:t>
      </w:r>
      <w:r w:rsidR="0070752B">
        <w:rPr>
          <w:rFonts w:eastAsia="Calibri"/>
          <w:b/>
          <w:color w:val="FFFFFF" w:themeColor="background1"/>
        </w:rPr>
        <w:t xml:space="preserve"> </w:t>
      </w:r>
      <w:r w:rsidR="00D9753E" w:rsidRPr="00631D8D">
        <w:rPr>
          <w:rFonts w:eastAsia="Calibri"/>
          <w:b/>
        </w:rPr>
        <w:t>B</w:t>
      </w:r>
      <w:r w:rsidR="003D1ACF" w:rsidRPr="00631D8D">
        <w:rPr>
          <w:rFonts w:eastAsia="Calibri"/>
          <w:b/>
        </w:rPr>
        <w:t>erbagai</w:t>
      </w:r>
      <w:r w:rsidR="003D1ACF" w:rsidRPr="00631D8D">
        <w:rPr>
          <w:rFonts w:eastAsia="Calibri"/>
          <w:b/>
          <w:color w:val="FFFFFF" w:themeColor="background1"/>
        </w:rPr>
        <w:t>i</w:t>
      </w:r>
      <w:r w:rsidR="00D9753E" w:rsidRPr="00631D8D">
        <w:rPr>
          <w:rFonts w:eastAsia="Calibri"/>
          <w:b/>
        </w:rPr>
        <w:t>M</w:t>
      </w:r>
      <w:r w:rsidR="003D1ACF" w:rsidRPr="00631D8D">
        <w:rPr>
          <w:rFonts w:eastAsia="Calibri"/>
          <w:b/>
        </w:rPr>
        <w:t>acam</w:t>
      </w:r>
      <w:r w:rsidR="003D1ACF" w:rsidRPr="00631D8D">
        <w:rPr>
          <w:rFonts w:eastAsia="Calibri"/>
          <w:b/>
          <w:color w:val="FFFFFF" w:themeColor="background1"/>
        </w:rPr>
        <w:t>m</w:t>
      </w:r>
      <w:r w:rsidR="00D9753E" w:rsidRPr="00631D8D">
        <w:rPr>
          <w:rFonts w:eastAsia="Calibri"/>
          <w:b/>
        </w:rPr>
        <w:t>P</w:t>
      </w:r>
      <w:r w:rsidR="003D1ACF" w:rsidRPr="00631D8D">
        <w:rPr>
          <w:rFonts w:eastAsia="Calibri"/>
          <w:b/>
        </w:rPr>
        <w:t>ihak</w:t>
      </w:r>
      <w:r w:rsidR="003D1ACF" w:rsidRPr="00631D8D">
        <w:rPr>
          <w:rFonts w:eastAsia="Calibri"/>
          <w:b/>
          <w:color w:val="FFFFFF" w:themeColor="background1"/>
        </w:rPr>
        <w:t>k</w:t>
      </w:r>
      <w:r w:rsidR="00D9753E" w:rsidRPr="00631D8D">
        <w:rPr>
          <w:rFonts w:eastAsia="Calibri"/>
          <w:b/>
        </w:rPr>
        <w:t>Y</w:t>
      </w:r>
      <w:r w:rsidR="003D1ACF" w:rsidRPr="00631D8D">
        <w:rPr>
          <w:rFonts w:eastAsia="Calibri"/>
          <w:b/>
        </w:rPr>
        <w:t>ang</w:t>
      </w:r>
      <w:r w:rsidR="003D1ACF" w:rsidRPr="00631D8D">
        <w:rPr>
          <w:rFonts w:eastAsia="Calibri"/>
          <w:b/>
          <w:color w:val="FFFFFF" w:themeColor="background1"/>
        </w:rPr>
        <w:t>g</w:t>
      </w:r>
      <w:r w:rsidR="00D9753E" w:rsidRPr="00631D8D">
        <w:rPr>
          <w:rFonts w:eastAsia="Calibri"/>
          <w:b/>
        </w:rPr>
        <w:t>M</w:t>
      </w:r>
      <w:r w:rsidR="004F1203" w:rsidRPr="00631D8D">
        <w:rPr>
          <w:rFonts w:eastAsia="Calibri"/>
          <w:b/>
        </w:rPr>
        <w:t>emiliki</w:t>
      </w:r>
      <w:r w:rsidR="003D1ACF" w:rsidRPr="00631D8D">
        <w:rPr>
          <w:rFonts w:eastAsia="Calibri"/>
          <w:b/>
          <w:color w:val="FFFFFF" w:themeColor="background1"/>
        </w:rPr>
        <w:t>i</w:t>
      </w:r>
      <w:r w:rsidR="004F1203" w:rsidRPr="00631D8D">
        <w:rPr>
          <w:rFonts w:eastAsia="Calibri"/>
          <w:b/>
          <w:color w:val="FFFFFF" w:themeColor="background1"/>
        </w:rPr>
        <w:t xml:space="preserve"> </w:t>
      </w:r>
      <w:r w:rsidR="00D9753E" w:rsidRPr="00631D8D">
        <w:rPr>
          <w:rFonts w:eastAsia="Calibri"/>
          <w:b/>
        </w:rPr>
        <w:t>K</w:t>
      </w:r>
      <w:r w:rsidR="004F1203" w:rsidRPr="00631D8D">
        <w:rPr>
          <w:rFonts w:eastAsia="Calibri"/>
          <w:b/>
        </w:rPr>
        <w:t>epentingan</w:t>
      </w:r>
      <w:r w:rsidR="003D1ACF" w:rsidRPr="00631D8D">
        <w:rPr>
          <w:rFonts w:eastAsia="Calibri"/>
          <w:b/>
          <w:color w:val="FFFFFF" w:themeColor="background1"/>
        </w:rPr>
        <w:t>n</w:t>
      </w:r>
      <w:r w:rsidR="004F1203" w:rsidRPr="00631D8D">
        <w:rPr>
          <w:rFonts w:eastAsia="Calibri"/>
          <w:b/>
        </w:rPr>
        <w:t>(stakeholder) lainnya</w:t>
      </w:r>
      <w:r w:rsidR="003D1ACF" w:rsidRPr="00631D8D">
        <w:rPr>
          <w:rFonts w:eastAsia="Calibri"/>
          <w:b/>
          <w:color w:val="FFFFFF" w:themeColor="background1"/>
        </w:rPr>
        <w:t>a</w:t>
      </w:r>
      <w:r w:rsidR="004F1203" w:rsidRPr="00631D8D">
        <w:rPr>
          <w:rFonts w:eastAsia="Calibri"/>
          <w:b/>
        </w:rPr>
        <w:t xml:space="preserve"> </w:t>
      </w:r>
    </w:p>
    <w:p w14:paraId="46D0335E" w14:textId="77777777" w:rsidR="004F1203" w:rsidRPr="00631D8D" w:rsidRDefault="004F1203" w:rsidP="00340FC2">
      <w:pPr>
        <w:pStyle w:val="ListParagraph"/>
        <w:spacing w:line="276" w:lineRule="auto"/>
        <w:ind w:left="284"/>
        <w:jc w:val="both"/>
        <w:rPr>
          <w:rFonts w:eastAsia="Calibri"/>
        </w:rPr>
      </w:pPr>
      <w:r w:rsidRPr="00631D8D">
        <w:rPr>
          <w:rFonts w:eastAsia="Calibri"/>
        </w:rPr>
        <w:t xml:space="preserve">Konsensus </w:t>
      </w:r>
      <w:r w:rsidR="00602A7C" w:rsidRPr="00631D8D">
        <w:rPr>
          <w:rFonts w:eastAsia="Calibri"/>
        </w:rPr>
        <w:t>adalah pe</w:t>
      </w:r>
      <w:r w:rsidRPr="00631D8D">
        <w:rPr>
          <w:rFonts w:eastAsia="Calibri"/>
        </w:rPr>
        <w:t>ngembangan kerja</w:t>
      </w:r>
      <w:r w:rsidR="00602A7C" w:rsidRPr="00631D8D">
        <w:rPr>
          <w:rFonts w:eastAsia="Calibri"/>
        </w:rPr>
        <w:t xml:space="preserve"> </w:t>
      </w:r>
      <w:r w:rsidRPr="00631D8D">
        <w:rPr>
          <w:rFonts w:eastAsia="Calibri"/>
        </w:rPr>
        <w:t xml:space="preserve">sama dengan berbagai pihak yang </w:t>
      </w:r>
      <w:r w:rsidR="00602A7C" w:rsidRPr="00631D8D">
        <w:rPr>
          <w:rFonts w:eastAsia="Calibri"/>
        </w:rPr>
        <w:t>ber</w:t>
      </w:r>
      <w:r w:rsidRPr="00631D8D">
        <w:rPr>
          <w:rFonts w:eastAsia="Calibri"/>
        </w:rPr>
        <w:t>kepentingan (stakeholder) dalam Penyidikan Tindak Kriminal sebagai</w:t>
      </w:r>
      <w:r w:rsidR="00602A7C" w:rsidRPr="00631D8D">
        <w:rPr>
          <w:rFonts w:eastAsia="Calibri"/>
        </w:rPr>
        <w:t xml:space="preserve"> wujud </w:t>
      </w:r>
      <w:r w:rsidRPr="00631D8D">
        <w:rPr>
          <w:rFonts w:eastAsia="Calibri"/>
        </w:rPr>
        <w:t xml:space="preserve">kesatuan utuh tanpa </w:t>
      </w:r>
      <w:r w:rsidR="00602A7C" w:rsidRPr="00631D8D">
        <w:rPr>
          <w:rFonts w:eastAsia="Calibri"/>
        </w:rPr>
        <w:t>p</w:t>
      </w:r>
      <w:r w:rsidRPr="00631D8D">
        <w:rPr>
          <w:rFonts w:eastAsia="Calibri"/>
        </w:rPr>
        <w:t xml:space="preserve">erbedaan. Dalam rangka menindaklanjuti temuan </w:t>
      </w:r>
      <w:r w:rsidR="00602A7C" w:rsidRPr="00631D8D">
        <w:rPr>
          <w:rFonts w:eastAsia="Calibri"/>
        </w:rPr>
        <w:t>da</w:t>
      </w:r>
      <w:r w:rsidRPr="00631D8D">
        <w:rPr>
          <w:rFonts w:eastAsia="Calibri"/>
        </w:rPr>
        <w:t xml:space="preserve">n </w:t>
      </w:r>
      <w:r w:rsidR="00602A7C" w:rsidRPr="00631D8D">
        <w:rPr>
          <w:rFonts w:eastAsia="Calibri"/>
        </w:rPr>
        <w:t xml:space="preserve">keterangan </w:t>
      </w:r>
      <w:r w:rsidRPr="00631D8D">
        <w:rPr>
          <w:rFonts w:eastAsia="Calibri"/>
        </w:rPr>
        <w:t xml:space="preserve">petugas intelijen </w:t>
      </w:r>
      <w:r w:rsidR="00602A7C" w:rsidRPr="00631D8D">
        <w:rPr>
          <w:rFonts w:eastAsia="Calibri"/>
        </w:rPr>
        <w:t>da</w:t>
      </w:r>
      <w:r w:rsidRPr="00631D8D">
        <w:rPr>
          <w:rFonts w:eastAsia="Calibri"/>
        </w:rPr>
        <w:t>n informasi masyarakat</w:t>
      </w:r>
      <w:r w:rsidR="00602A7C" w:rsidRPr="00631D8D">
        <w:rPr>
          <w:rFonts w:eastAsia="Calibri"/>
        </w:rPr>
        <w:t xml:space="preserve"> mengenai</w:t>
      </w:r>
      <w:r w:rsidRPr="00631D8D">
        <w:rPr>
          <w:rFonts w:eastAsia="Calibri"/>
        </w:rPr>
        <w:t xml:space="preserve"> tindak </w:t>
      </w:r>
      <w:r w:rsidR="00602A7C" w:rsidRPr="00631D8D">
        <w:rPr>
          <w:rFonts w:eastAsia="Calibri"/>
        </w:rPr>
        <w:t>k</w:t>
      </w:r>
      <w:r w:rsidRPr="00631D8D">
        <w:rPr>
          <w:rFonts w:eastAsia="Calibri"/>
        </w:rPr>
        <w:t>riminal, penyidik Polri bersama penyidik Pegawai Negeri Sipil melaksanakan kegiatan gelar patroli keamanan secara terpadu.</w:t>
      </w:r>
    </w:p>
    <w:p w14:paraId="3C4F8A52" w14:textId="77777777" w:rsidR="004F1203" w:rsidRPr="00631D8D" w:rsidRDefault="004F1203" w:rsidP="00340FC2">
      <w:pPr>
        <w:pStyle w:val="ListParagraph"/>
        <w:spacing w:line="276" w:lineRule="auto"/>
        <w:rPr>
          <w:rFonts w:eastAsia="Calibri"/>
        </w:rPr>
      </w:pPr>
    </w:p>
    <w:p w14:paraId="527A3837" w14:textId="77777777" w:rsidR="004F1203" w:rsidRPr="00631D8D" w:rsidRDefault="00602A7C" w:rsidP="003D0803">
      <w:pPr>
        <w:pStyle w:val="ListParagraph"/>
        <w:numPr>
          <w:ilvl w:val="0"/>
          <w:numId w:val="15"/>
        </w:numPr>
        <w:spacing w:line="276" w:lineRule="auto"/>
        <w:ind w:left="284" w:hanging="284"/>
        <w:jc w:val="both"/>
        <w:rPr>
          <w:rFonts w:eastAsia="Calibri"/>
          <w:b/>
        </w:rPr>
      </w:pPr>
      <w:bookmarkStart w:id="10" w:name="_Hlk117008140"/>
      <w:r w:rsidRPr="00631D8D">
        <w:rPr>
          <w:rFonts w:eastAsia="Calibri"/>
          <w:b/>
        </w:rPr>
        <w:t>Komunikasi</w:t>
      </w:r>
      <w:r w:rsidRPr="00631D8D">
        <w:rPr>
          <w:rFonts w:eastAsia="Calibri"/>
          <w:b/>
          <w:color w:val="FFFFFF" w:themeColor="background1"/>
        </w:rPr>
        <w:t>i</w:t>
      </w:r>
      <w:r w:rsidR="00D9753E" w:rsidRPr="00631D8D">
        <w:rPr>
          <w:rFonts w:eastAsia="Calibri"/>
          <w:b/>
        </w:rPr>
        <w:t>Te</w:t>
      </w:r>
      <w:r w:rsidRPr="00631D8D">
        <w:rPr>
          <w:rFonts w:eastAsia="Calibri"/>
          <w:b/>
        </w:rPr>
        <w:t>rkait</w:t>
      </w:r>
      <w:r w:rsidRPr="00631D8D">
        <w:rPr>
          <w:rFonts w:eastAsia="Calibri"/>
          <w:b/>
          <w:color w:val="FFFFFF" w:themeColor="background1"/>
        </w:rPr>
        <w:t>t</w:t>
      </w:r>
      <w:r w:rsidR="00D9753E" w:rsidRPr="00631D8D">
        <w:rPr>
          <w:rFonts w:eastAsia="Calibri"/>
          <w:b/>
        </w:rPr>
        <w:t>K</w:t>
      </w:r>
      <w:r w:rsidRPr="00631D8D">
        <w:rPr>
          <w:rFonts w:eastAsia="Calibri"/>
          <w:b/>
        </w:rPr>
        <w:t>oordinasi</w:t>
      </w:r>
      <w:r w:rsidRPr="00631D8D">
        <w:rPr>
          <w:rFonts w:eastAsia="Calibri"/>
          <w:b/>
          <w:color w:val="FFFFFF" w:themeColor="background1"/>
        </w:rPr>
        <w:t>i</w:t>
      </w:r>
      <w:r w:rsidR="00D9753E" w:rsidRPr="00631D8D">
        <w:rPr>
          <w:rFonts w:eastAsia="Calibri"/>
          <w:b/>
        </w:rPr>
        <w:t>D</w:t>
      </w:r>
      <w:r w:rsidRPr="00631D8D">
        <w:rPr>
          <w:rFonts w:eastAsia="Calibri"/>
          <w:b/>
        </w:rPr>
        <w:t>engan</w:t>
      </w:r>
      <w:r w:rsidRPr="00631D8D">
        <w:rPr>
          <w:rFonts w:eastAsia="Calibri"/>
          <w:b/>
          <w:color w:val="FFFFFF" w:themeColor="background1"/>
        </w:rPr>
        <w:t>n</w:t>
      </w:r>
      <w:r w:rsidRPr="00631D8D">
        <w:rPr>
          <w:rFonts w:eastAsia="Calibri"/>
          <w:b/>
        </w:rPr>
        <w:t>Lembaga</w:t>
      </w:r>
      <w:r w:rsidRPr="00631D8D">
        <w:rPr>
          <w:rFonts w:eastAsia="Calibri"/>
          <w:b/>
          <w:color w:val="FFFFFF" w:themeColor="background1"/>
        </w:rPr>
        <w:t>a</w:t>
      </w:r>
      <w:r w:rsidRPr="00631D8D">
        <w:rPr>
          <w:rFonts w:eastAsia="Calibri"/>
          <w:b/>
        </w:rPr>
        <w:t>dan</w:t>
      </w:r>
      <w:r w:rsidRPr="00631D8D">
        <w:rPr>
          <w:rFonts w:eastAsia="Calibri"/>
          <w:b/>
          <w:color w:val="FFFFFF" w:themeColor="background1"/>
        </w:rPr>
        <w:t>n</w:t>
      </w:r>
      <w:r w:rsidR="00D9753E" w:rsidRPr="00631D8D">
        <w:rPr>
          <w:rFonts w:eastAsia="Calibri"/>
          <w:b/>
        </w:rPr>
        <w:t>K</w:t>
      </w:r>
      <w:r w:rsidRPr="00631D8D">
        <w:rPr>
          <w:rFonts w:eastAsia="Calibri"/>
          <w:b/>
        </w:rPr>
        <w:t>epada</w:t>
      </w:r>
      <w:r w:rsidRPr="00631D8D">
        <w:rPr>
          <w:rFonts w:eastAsia="Calibri"/>
          <w:b/>
          <w:color w:val="FFFFFF" w:themeColor="background1"/>
        </w:rPr>
        <w:t>a</w:t>
      </w:r>
      <w:r w:rsidR="00D9753E" w:rsidRPr="00631D8D">
        <w:rPr>
          <w:rFonts w:eastAsia="Calibri"/>
          <w:b/>
        </w:rPr>
        <w:t>M</w:t>
      </w:r>
      <w:r w:rsidRPr="00631D8D">
        <w:rPr>
          <w:rFonts w:eastAsia="Calibri"/>
          <w:b/>
        </w:rPr>
        <w:t>asyarakat</w:t>
      </w:r>
      <w:r w:rsidRPr="00631D8D">
        <w:rPr>
          <w:rFonts w:eastAsia="Calibri"/>
          <w:b/>
          <w:color w:val="FFFFFF" w:themeColor="background1"/>
        </w:rPr>
        <w:t>t</w:t>
      </w:r>
      <w:r w:rsidR="00D9753E" w:rsidRPr="00631D8D">
        <w:rPr>
          <w:rFonts w:eastAsia="Calibri"/>
          <w:b/>
        </w:rPr>
        <w:t>M</w:t>
      </w:r>
      <w:r w:rsidR="004F1203" w:rsidRPr="00631D8D">
        <w:rPr>
          <w:rFonts w:eastAsia="Calibri"/>
          <w:b/>
        </w:rPr>
        <w:t>engenai Tindak Kriminal</w:t>
      </w:r>
      <w:bookmarkEnd w:id="10"/>
      <w:r w:rsidRPr="00631D8D">
        <w:rPr>
          <w:rFonts w:eastAsia="Calibri"/>
          <w:b/>
          <w:color w:val="FFFFFF" w:themeColor="background1"/>
        </w:rPr>
        <w:t>l</w:t>
      </w:r>
    </w:p>
    <w:p w14:paraId="35CB7A4F" w14:textId="77777777" w:rsidR="004F1203" w:rsidRPr="00631D8D" w:rsidRDefault="004F1203" w:rsidP="00340FC2">
      <w:pPr>
        <w:pStyle w:val="ListParagraph"/>
        <w:spacing w:line="276" w:lineRule="auto"/>
        <w:ind w:left="284"/>
        <w:jc w:val="both"/>
        <w:rPr>
          <w:rFonts w:eastAsia="Calibri"/>
        </w:rPr>
      </w:pPr>
      <w:r w:rsidRPr="00631D8D">
        <w:rPr>
          <w:rFonts w:eastAsia="Calibri"/>
        </w:rPr>
        <w:t xml:space="preserve">Komunikasi yang baik dalam koordinasi dan kerjasama antar </w:t>
      </w:r>
      <w:r w:rsidR="00921C58" w:rsidRPr="00631D8D">
        <w:rPr>
          <w:rFonts w:eastAsia="Calibri"/>
        </w:rPr>
        <w:lastRenderedPageBreak/>
        <w:t>i</w:t>
      </w:r>
      <w:r w:rsidRPr="00631D8D">
        <w:rPr>
          <w:rFonts w:eastAsia="Calibri"/>
        </w:rPr>
        <w:t xml:space="preserve">Instansi penegak hukum terkait yaitu </w:t>
      </w:r>
      <w:r w:rsidR="00921C58" w:rsidRPr="00631D8D">
        <w:rPr>
          <w:rFonts w:eastAsia="Calibri"/>
        </w:rPr>
        <w:t>Polsek</w:t>
      </w:r>
      <w:r w:rsidRPr="00631D8D">
        <w:rPr>
          <w:rFonts w:eastAsia="Calibri"/>
        </w:rPr>
        <w:t xml:space="preserve"> Ilir Barat I P</w:t>
      </w:r>
      <w:r w:rsidR="00921C58" w:rsidRPr="00631D8D">
        <w:rPr>
          <w:rFonts w:eastAsia="Calibri"/>
        </w:rPr>
        <w:t>alembang, Kejaksaan Negeri</w:t>
      </w:r>
      <w:r w:rsidRPr="00631D8D">
        <w:rPr>
          <w:rFonts w:eastAsia="Calibri"/>
        </w:rPr>
        <w:t xml:space="preserve">, Pengadilan Negeri Kota Palembang, Advokat dan Lembaga Pemasyarakatan, telah dilakukan dalam upaya penyidikan terhadap tindak Kriminal, serta menghindari tumpang tindih kewenangan dan </w:t>
      </w:r>
      <w:r w:rsidR="00921C58" w:rsidRPr="00631D8D">
        <w:rPr>
          <w:rFonts w:eastAsia="Calibri"/>
        </w:rPr>
        <w:t xml:space="preserve">pedoman yang diperlukan </w:t>
      </w:r>
      <w:r w:rsidRPr="00631D8D">
        <w:rPr>
          <w:rFonts w:eastAsia="Calibri"/>
        </w:rPr>
        <w:t>agar tidak me</w:t>
      </w:r>
      <w:r w:rsidR="00921C58" w:rsidRPr="00631D8D">
        <w:rPr>
          <w:rFonts w:eastAsia="Calibri"/>
        </w:rPr>
        <w:t>nimbulkan konflik kepentingan. Berk</w:t>
      </w:r>
      <w:r w:rsidRPr="00631D8D">
        <w:rPr>
          <w:rFonts w:eastAsia="Calibri"/>
        </w:rPr>
        <w:t>omunikasi dengan mas</w:t>
      </w:r>
      <w:r w:rsidR="00921C58" w:rsidRPr="00631D8D">
        <w:rPr>
          <w:rFonts w:eastAsia="Calibri"/>
        </w:rPr>
        <w:t>yarakat dalam penanganan tindak k</w:t>
      </w:r>
      <w:r w:rsidRPr="00631D8D">
        <w:rPr>
          <w:rFonts w:eastAsia="Calibri"/>
        </w:rPr>
        <w:t xml:space="preserve">riminal yang dilakukan mengutamakan upaya pendekatan </w:t>
      </w:r>
      <w:proofErr w:type="gramStart"/>
      <w:r w:rsidRPr="00631D8D">
        <w:rPr>
          <w:rFonts w:eastAsia="Calibri"/>
        </w:rPr>
        <w:t>dengan :</w:t>
      </w:r>
      <w:proofErr w:type="gramEnd"/>
      <w:r w:rsidRPr="00631D8D">
        <w:rPr>
          <w:rFonts w:eastAsia="Calibri"/>
        </w:rPr>
        <w:t xml:space="preserve"> Preventif, Persuasif dan Represif.</w:t>
      </w:r>
    </w:p>
    <w:p w14:paraId="5A200ADB" w14:textId="77777777" w:rsidR="004F1203" w:rsidRPr="00631D8D" w:rsidRDefault="004F1203" w:rsidP="00340FC2">
      <w:pPr>
        <w:pStyle w:val="ListParagraph"/>
        <w:spacing w:line="276" w:lineRule="auto"/>
        <w:jc w:val="both"/>
        <w:rPr>
          <w:rFonts w:eastAsia="Calibri"/>
        </w:rPr>
      </w:pPr>
    </w:p>
    <w:p w14:paraId="1A4D4B74" w14:textId="77777777" w:rsidR="004F1203" w:rsidRPr="00631D8D" w:rsidRDefault="004F1203" w:rsidP="00340FC2">
      <w:pPr>
        <w:pStyle w:val="ListParagraph"/>
        <w:spacing w:line="276" w:lineRule="auto"/>
        <w:ind w:left="284" w:hanging="284"/>
        <w:rPr>
          <w:rFonts w:eastAsia="Calibri"/>
          <w:b/>
        </w:rPr>
      </w:pPr>
      <w:r w:rsidRPr="00631D8D">
        <w:rPr>
          <w:rFonts w:eastAsia="Calibri"/>
        </w:rPr>
        <w:t>3.</w:t>
      </w:r>
      <w:r w:rsidRPr="00631D8D">
        <w:rPr>
          <w:rFonts w:eastAsia="Calibri"/>
        </w:rPr>
        <w:tab/>
      </w:r>
      <w:r w:rsidRPr="00631D8D">
        <w:rPr>
          <w:rFonts w:eastAsia="Calibri"/>
          <w:b/>
        </w:rPr>
        <w:t>Adaptasi</w:t>
      </w:r>
      <w:r w:rsidR="00921C58" w:rsidRPr="00631D8D">
        <w:rPr>
          <w:rFonts w:eastAsia="Calibri"/>
          <w:b/>
          <w:color w:val="FFFFFF" w:themeColor="background1"/>
        </w:rPr>
        <w:t>i</w:t>
      </w:r>
    </w:p>
    <w:p w14:paraId="22545717" w14:textId="3B25334F" w:rsidR="004F1203" w:rsidRPr="00631D8D" w:rsidRDefault="003D0803" w:rsidP="0070752B">
      <w:pPr>
        <w:pStyle w:val="ListParagraph"/>
        <w:spacing w:line="276" w:lineRule="auto"/>
        <w:ind w:left="284" w:hanging="284"/>
        <w:rPr>
          <w:rFonts w:eastAsia="Calibri"/>
          <w:b/>
        </w:rPr>
      </w:pPr>
      <w:r w:rsidRPr="00631D8D">
        <w:rPr>
          <w:rFonts w:eastAsia="Calibri"/>
          <w:b/>
        </w:rPr>
        <w:t>a.</w:t>
      </w:r>
      <w:r w:rsidR="0070752B">
        <w:rPr>
          <w:rFonts w:eastAsia="Calibri"/>
          <w:b/>
        </w:rPr>
        <w:t xml:space="preserve"> </w:t>
      </w:r>
      <w:r w:rsidR="00921C58" w:rsidRPr="00631D8D">
        <w:rPr>
          <w:rFonts w:eastAsia="Calibri"/>
          <w:b/>
        </w:rPr>
        <w:t>Proses</w:t>
      </w:r>
      <w:r w:rsidR="00921C58" w:rsidRPr="00631D8D">
        <w:rPr>
          <w:rFonts w:eastAsia="Calibri"/>
          <w:b/>
          <w:color w:val="FFFFFF" w:themeColor="background1"/>
        </w:rPr>
        <w:t>s</w:t>
      </w:r>
      <w:r w:rsidR="00D9753E" w:rsidRPr="00631D8D">
        <w:rPr>
          <w:rFonts w:eastAsia="Calibri"/>
          <w:b/>
        </w:rPr>
        <w:t>P</w:t>
      </w:r>
      <w:r w:rsidR="00921C58" w:rsidRPr="00631D8D">
        <w:rPr>
          <w:rFonts w:eastAsia="Calibri"/>
          <w:b/>
        </w:rPr>
        <w:t>enentuan</w:t>
      </w:r>
      <w:r w:rsidR="00921C58" w:rsidRPr="00631D8D">
        <w:rPr>
          <w:rFonts w:eastAsia="Calibri"/>
          <w:b/>
          <w:color w:val="FFFFFF" w:themeColor="background1"/>
        </w:rPr>
        <w:t>n</w:t>
      </w:r>
      <w:r w:rsidR="00D9753E" w:rsidRPr="00631D8D">
        <w:rPr>
          <w:rFonts w:eastAsia="Calibri"/>
          <w:b/>
        </w:rPr>
        <w:t>P</w:t>
      </w:r>
      <w:r w:rsidR="00921C58" w:rsidRPr="00631D8D">
        <w:rPr>
          <w:rFonts w:eastAsia="Calibri"/>
          <w:b/>
        </w:rPr>
        <w:t>enyidik</w:t>
      </w:r>
      <w:r w:rsidR="00921C58" w:rsidRPr="00631D8D">
        <w:rPr>
          <w:rFonts w:eastAsia="Calibri"/>
          <w:b/>
          <w:color w:val="FFFFFF" w:themeColor="background1"/>
        </w:rPr>
        <w:t>k</w:t>
      </w:r>
      <w:r w:rsidR="00D9753E" w:rsidRPr="00631D8D">
        <w:rPr>
          <w:rFonts w:eastAsia="Calibri"/>
          <w:b/>
        </w:rPr>
        <w:t>Y</w:t>
      </w:r>
      <w:r w:rsidR="00921C58" w:rsidRPr="00631D8D">
        <w:rPr>
          <w:rFonts w:eastAsia="Calibri"/>
          <w:b/>
        </w:rPr>
        <w:t>ang</w:t>
      </w:r>
      <w:r w:rsidR="00921C58" w:rsidRPr="00631D8D">
        <w:rPr>
          <w:rFonts w:eastAsia="Calibri"/>
          <w:b/>
          <w:color w:val="FFFFFF" w:themeColor="background1"/>
        </w:rPr>
        <w:t>g</w:t>
      </w:r>
      <w:r w:rsidR="0070752B">
        <w:rPr>
          <w:rFonts w:eastAsia="Calibri"/>
          <w:b/>
          <w:color w:val="FFFFFF" w:themeColor="background1"/>
        </w:rPr>
        <w:t xml:space="preserve"> </w:t>
      </w:r>
      <w:r w:rsidR="00D9753E" w:rsidRPr="00631D8D">
        <w:rPr>
          <w:rFonts w:eastAsia="Calibri"/>
          <w:b/>
        </w:rPr>
        <w:t>K</w:t>
      </w:r>
      <w:r w:rsidR="00921C58" w:rsidRPr="00631D8D">
        <w:rPr>
          <w:rFonts w:eastAsia="Calibri"/>
          <w:b/>
        </w:rPr>
        <w:t>ompeten</w:t>
      </w:r>
      <w:r w:rsidR="00921C58" w:rsidRPr="00631D8D">
        <w:rPr>
          <w:rFonts w:eastAsia="Calibri"/>
          <w:b/>
          <w:color w:val="FFFFFF" w:themeColor="background1"/>
        </w:rPr>
        <w:t>n</w:t>
      </w:r>
      <w:r w:rsidR="00D9753E" w:rsidRPr="00631D8D">
        <w:rPr>
          <w:rFonts w:eastAsia="Calibri"/>
          <w:b/>
        </w:rPr>
        <w:t>T</w:t>
      </w:r>
      <w:r w:rsidR="00921C58" w:rsidRPr="00631D8D">
        <w:rPr>
          <w:rFonts w:eastAsia="Calibri"/>
          <w:b/>
        </w:rPr>
        <w:t>erhadap</w:t>
      </w:r>
      <w:r w:rsidR="00921C58" w:rsidRPr="00631D8D">
        <w:rPr>
          <w:rFonts w:eastAsia="Calibri"/>
          <w:b/>
          <w:color w:val="FFFFFF" w:themeColor="background1"/>
        </w:rPr>
        <w:t>p</w:t>
      </w:r>
      <w:r w:rsidR="00921C58" w:rsidRPr="00631D8D">
        <w:rPr>
          <w:rFonts w:eastAsia="Calibri"/>
          <w:b/>
        </w:rPr>
        <w:t>Tindak</w:t>
      </w:r>
      <w:r w:rsidR="00921C58" w:rsidRPr="00631D8D">
        <w:rPr>
          <w:rFonts w:eastAsia="Calibri"/>
          <w:b/>
          <w:color w:val="FFFFFF" w:themeColor="background1"/>
        </w:rPr>
        <w:t>k</w:t>
      </w:r>
      <w:r w:rsidR="00921C58" w:rsidRPr="00631D8D">
        <w:rPr>
          <w:rFonts w:eastAsia="Calibri"/>
          <w:b/>
        </w:rPr>
        <w:t>Kriminal</w:t>
      </w:r>
      <w:r w:rsidR="00921C58" w:rsidRPr="00631D8D">
        <w:rPr>
          <w:rFonts w:eastAsia="Calibri"/>
          <w:b/>
          <w:color w:val="FFFFFF" w:themeColor="background1"/>
        </w:rPr>
        <w:t>l</w:t>
      </w:r>
    </w:p>
    <w:p w14:paraId="189DDECE" w14:textId="77777777" w:rsidR="004F1203" w:rsidRPr="00631D8D" w:rsidRDefault="000E3531" w:rsidP="00340FC2">
      <w:pPr>
        <w:pStyle w:val="ListParagraph"/>
        <w:spacing w:line="276" w:lineRule="auto"/>
        <w:ind w:left="284"/>
        <w:jc w:val="both"/>
        <w:rPr>
          <w:rFonts w:eastAsia="Calibri"/>
        </w:rPr>
      </w:pPr>
      <w:r w:rsidRPr="00631D8D">
        <w:rPr>
          <w:rFonts w:eastAsia="Calibri"/>
        </w:rPr>
        <w:t>Menurut</w:t>
      </w:r>
      <w:r w:rsidR="004F1203" w:rsidRPr="00631D8D">
        <w:rPr>
          <w:rFonts w:eastAsia="Calibri"/>
        </w:rPr>
        <w:t xml:space="preserve"> Pasal 6 KUHAP, yang</w:t>
      </w:r>
      <w:r w:rsidRPr="00631D8D">
        <w:rPr>
          <w:rFonts w:eastAsia="Calibri"/>
        </w:rPr>
        <w:t xml:space="preserve"> dimaksud</w:t>
      </w:r>
      <w:r w:rsidR="004F1203" w:rsidRPr="00631D8D">
        <w:rPr>
          <w:rFonts w:eastAsia="Calibri"/>
        </w:rPr>
        <w:t xml:space="preserve"> </w:t>
      </w:r>
      <w:r w:rsidRPr="00631D8D">
        <w:rPr>
          <w:rFonts w:eastAsia="Calibri"/>
        </w:rPr>
        <w:t>dengan</w:t>
      </w:r>
      <w:r w:rsidR="004F1203" w:rsidRPr="00631D8D">
        <w:rPr>
          <w:rFonts w:eastAsia="Calibri"/>
        </w:rPr>
        <w:t xml:space="preserve"> pejabat penyidik tindak </w:t>
      </w:r>
      <w:r w:rsidRPr="00631D8D">
        <w:rPr>
          <w:rFonts w:eastAsia="Calibri"/>
        </w:rPr>
        <w:t>k</w:t>
      </w:r>
      <w:r w:rsidR="004F1203" w:rsidRPr="00631D8D">
        <w:rPr>
          <w:rFonts w:eastAsia="Calibri"/>
        </w:rPr>
        <w:t xml:space="preserve">riminal adalah: 1. Pejabat Penyidik Polri </w:t>
      </w:r>
      <w:r w:rsidRPr="00631D8D">
        <w:rPr>
          <w:rFonts w:eastAsia="Calibri"/>
        </w:rPr>
        <w:t xml:space="preserve">meliputi </w:t>
      </w:r>
      <w:r w:rsidR="004F1203" w:rsidRPr="00631D8D">
        <w:rPr>
          <w:rFonts w:eastAsia="Calibri"/>
        </w:rPr>
        <w:t xml:space="preserve">Pejabat Penyidik Penuh dan Penyidik Pembantu; dan 2. Penyidik Pegawai Negeri Sipil (PPNS). </w:t>
      </w:r>
      <w:r w:rsidRPr="00631D8D">
        <w:rPr>
          <w:rFonts w:eastAsia="Calibri"/>
        </w:rPr>
        <w:t>Tampaknya w</w:t>
      </w:r>
      <w:r w:rsidR="004F1203" w:rsidRPr="00631D8D">
        <w:rPr>
          <w:rFonts w:eastAsia="Calibri"/>
        </w:rPr>
        <w:t>awasan dan integritas penyidik belum cukup baik</w:t>
      </w:r>
      <w:r w:rsidRPr="00631D8D">
        <w:rPr>
          <w:rFonts w:eastAsia="Calibri"/>
        </w:rPr>
        <w:t xml:space="preserve"> dan perlu ditingkatkan</w:t>
      </w:r>
      <w:r w:rsidR="004F1203" w:rsidRPr="00631D8D">
        <w:rPr>
          <w:rFonts w:eastAsia="Calibri"/>
        </w:rPr>
        <w:t xml:space="preserve">, </w:t>
      </w:r>
      <w:r w:rsidRPr="00631D8D">
        <w:rPr>
          <w:rFonts w:eastAsia="Calibri"/>
        </w:rPr>
        <w:t>kualifikasi staf pengawas belum terpenuhi, pengawas masih berada pada</w:t>
      </w:r>
      <w:r w:rsidR="004F1203" w:rsidRPr="00631D8D">
        <w:rPr>
          <w:rFonts w:eastAsia="Calibri"/>
        </w:rPr>
        <w:t xml:space="preserve"> tingkat</w:t>
      </w:r>
      <w:r w:rsidRPr="00631D8D">
        <w:rPr>
          <w:rFonts w:eastAsia="Calibri"/>
        </w:rPr>
        <w:t xml:space="preserve"> sekolah menengah atas</w:t>
      </w:r>
      <w:r w:rsidR="004F1203" w:rsidRPr="00631D8D">
        <w:rPr>
          <w:rFonts w:eastAsia="Calibri"/>
        </w:rPr>
        <w:t>, dan belum ada penyidik yang</w:t>
      </w:r>
      <w:r w:rsidRPr="00631D8D">
        <w:rPr>
          <w:rFonts w:eastAsia="Calibri"/>
        </w:rPr>
        <w:t xml:space="preserve"> ber</w:t>
      </w:r>
      <w:r w:rsidR="004F1203" w:rsidRPr="00631D8D">
        <w:rPr>
          <w:rFonts w:eastAsia="Calibri"/>
        </w:rPr>
        <w:t>sertifikasi.</w:t>
      </w:r>
    </w:p>
    <w:p w14:paraId="7B794951" w14:textId="77777777" w:rsidR="004F1203" w:rsidRPr="00631D8D" w:rsidRDefault="004F1203" w:rsidP="00340FC2">
      <w:pPr>
        <w:pStyle w:val="ListParagraph"/>
        <w:spacing w:line="276" w:lineRule="auto"/>
        <w:jc w:val="both"/>
        <w:rPr>
          <w:rFonts w:eastAsia="Calibri"/>
        </w:rPr>
      </w:pPr>
    </w:p>
    <w:p w14:paraId="22B4B8F2" w14:textId="398B7356" w:rsidR="004F1203" w:rsidRPr="0070752B" w:rsidRDefault="0070752B" w:rsidP="0070752B">
      <w:pPr>
        <w:pStyle w:val="ListParagraph"/>
        <w:spacing w:line="276" w:lineRule="auto"/>
        <w:ind w:left="284" w:hanging="284"/>
        <w:jc w:val="both"/>
        <w:rPr>
          <w:rFonts w:eastAsia="Calibri"/>
          <w:b/>
          <w:color w:val="FFFFFF" w:themeColor="background1"/>
        </w:rPr>
      </w:pPr>
      <w:proofErr w:type="gramStart"/>
      <w:r>
        <w:rPr>
          <w:rFonts w:eastAsia="Calibri"/>
          <w:b/>
        </w:rPr>
        <w:t>b.</w:t>
      </w:r>
      <w:r w:rsidR="004F1203" w:rsidRPr="00631D8D">
        <w:rPr>
          <w:rFonts w:eastAsia="Calibri"/>
          <w:b/>
        </w:rPr>
        <w:t>Proses</w:t>
      </w:r>
      <w:r w:rsidR="000E3531" w:rsidRPr="00631D8D">
        <w:rPr>
          <w:rFonts w:eastAsia="Calibri"/>
          <w:b/>
          <w:color w:val="FFFFFF" w:themeColor="background1"/>
        </w:rPr>
        <w:t>s</w:t>
      </w:r>
      <w:r w:rsidR="00D9753E" w:rsidRPr="00631D8D">
        <w:rPr>
          <w:rFonts w:eastAsia="Calibri"/>
          <w:b/>
        </w:rPr>
        <w:t>P</w:t>
      </w:r>
      <w:r w:rsidR="004F1203" w:rsidRPr="00631D8D">
        <w:rPr>
          <w:rFonts w:eastAsia="Calibri"/>
          <w:b/>
        </w:rPr>
        <w:t>enyidikan</w:t>
      </w:r>
      <w:r w:rsidR="000E3531" w:rsidRPr="00631D8D">
        <w:rPr>
          <w:rFonts w:eastAsia="Calibri"/>
          <w:b/>
          <w:color w:val="FFFFFF" w:themeColor="background1"/>
        </w:rPr>
        <w:t>n</w:t>
      </w:r>
      <w:r w:rsidR="00D9753E" w:rsidRPr="00631D8D">
        <w:rPr>
          <w:rFonts w:eastAsia="Calibri"/>
          <w:b/>
        </w:rPr>
        <w:t>B</w:t>
      </w:r>
      <w:r w:rsidR="004F1203" w:rsidRPr="00631D8D">
        <w:rPr>
          <w:rFonts w:eastAsia="Calibri"/>
          <w:b/>
        </w:rPr>
        <w:t>erdasarkan</w:t>
      </w:r>
      <w:r w:rsidR="000E3531" w:rsidRPr="00631D8D">
        <w:rPr>
          <w:rFonts w:eastAsia="Calibri"/>
          <w:b/>
          <w:color w:val="FFFFFF" w:themeColor="background1"/>
        </w:rPr>
        <w:t>n</w:t>
      </w:r>
      <w:r w:rsidR="00D9753E" w:rsidRPr="00631D8D">
        <w:rPr>
          <w:rFonts w:eastAsia="Calibri"/>
          <w:b/>
        </w:rPr>
        <w:t>A</w:t>
      </w:r>
      <w:r>
        <w:rPr>
          <w:rFonts w:eastAsia="Calibri"/>
          <w:b/>
        </w:rPr>
        <w:t xml:space="preserve">  </w:t>
      </w:r>
      <w:r w:rsidR="004F1203" w:rsidRPr="00631D8D">
        <w:rPr>
          <w:rFonts w:eastAsia="Calibri"/>
          <w:b/>
        </w:rPr>
        <w:t>turan</w:t>
      </w:r>
      <w:r w:rsidR="000E3531" w:rsidRPr="00631D8D">
        <w:rPr>
          <w:rFonts w:eastAsia="Calibri"/>
          <w:b/>
          <w:color w:val="FFFFFF" w:themeColor="background1"/>
        </w:rPr>
        <w:t>n</w:t>
      </w:r>
      <w:r w:rsidR="000E3531" w:rsidRPr="00631D8D">
        <w:rPr>
          <w:rFonts w:eastAsia="Calibri"/>
          <w:b/>
        </w:rPr>
        <w:t>dan</w:t>
      </w:r>
      <w:r w:rsidR="000E3531" w:rsidRPr="00631D8D">
        <w:rPr>
          <w:rFonts w:eastAsia="Calibri"/>
          <w:b/>
          <w:color w:val="FFFFFF" w:themeColor="background1"/>
        </w:rPr>
        <w:t>n</w:t>
      </w:r>
      <w:r w:rsidR="00D9753E" w:rsidRPr="00631D8D">
        <w:rPr>
          <w:rFonts w:eastAsia="Calibri"/>
          <w:b/>
        </w:rPr>
        <w:t>P</w:t>
      </w:r>
      <w:r w:rsidR="004F1203" w:rsidRPr="00631D8D">
        <w:rPr>
          <w:rFonts w:eastAsia="Calibri"/>
          <w:b/>
        </w:rPr>
        <w:t>rosedur</w:t>
      </w:r>
      <w:r w:rsidR="000E3531" w:rsidRPr="00631D8D">
        <w:rPr>
          <w:rFonts w:eastAsia="Calibri"/>
          <w:b/>
          <w:color w:val="FFFFFF" w:themeColor="background1"/>
        </w:rPr>
        <w:t>r</w:t>
      </w:r>
      <w:r w:rsidR="00D9753E">
        <w:rPr>
          <w:rFonts w:eastAsia="Calibri"/>
          <w:b/>
        </w:rPr>
        <w:t>Y</w:t>
      </w:r>
      <w:r w:rsidR="004F1203" w:rsidRPr="00340FC2">
        <w:rPr>
          <w:rFonts w:eastAsia="Calibri"/>
          <w:b/>
        </w:rPr>
        <w:t>ang</w:t>
      </w:r>
      <w:r w:rsidR="000E3531" w:rsidRPr="000E3531">
        <w:rPr>
          <w:rFonts w:eastAsia="Calibri"/>
          <w:b/>
          <w:color w:val="FFFFFF" w:themeColor="background1"/>
        </w:rPr>
        <w:t>g</w:t>
      </w:r>
      <w:r w:rsidR="004F1203" w:rsidRPr="00340FC2">
        <w:rPr>
          <w:rFonts w:eastAsia="Calibri"/>
          <w:b/>
        </w:rPr>
        <w:t>ditetapkan</w:t>
      </w:r>
      <w:r w:rsidR="000E3531" w:rsidRPr="000E3531">
        <w:rPr>
          <w:rFonts w:eastAsia="Calibri"/>
          <w:b/>
          <w:color w:val="FFFFFF" w:themeColor="background1"/>
        </w:rPr>
        <w:t>n</w:t>
      </w:r>
      <w:r w:rsidR="00D9753E" w:rsidRPr="0070752B">
        <w:rPr>
          <w:rFonts w:eastAsia="Calibri"/>
          <w:b/>
        </w:rPr>
        <w:t>S</w:t>
      </w:r>
      <w:r w:rsidR="003D0803" w:rsidRPr="0070752B">
        <w:rPr>
          <w:rFonts w:eastAsia="Calibri"/>
          <w:b/>
        </w:rPr>
        <w:t>ecara</w:t>
      </w:r>
      <w:proofErr w:type="gramEnd"/>
      <w:r w:rsidR="000E3531" w:rsidRPr="0070752B">
        <w:rPr>
          <w:rFonts w:eastAsia="Calibri"/>
          <w:b/>
        </w:rPr>
        <w:t xml:space="preserve"> </w:t>
      </w:r>
      <w:r w:rsidR="00D9753E" w:rsidRPr="0070752B">
        <w:rPr>
          <w:rFonts w:eastAsia="Calibri"/>
          <w:b/>
        </w:rPr>
        <w:t>L</w:t>
      </w:r>
      <w:r w:rsidR="004F1203" w:rsidRPr="0070752B">
        <w:rPr>
          <w:rFonts w:eastAsia="Calibri"/>
          <w:b/>
        </w:rPr>
        <w:t>egal</w:t>
      </w:r>
    </w:p>
    <w:p w14:paraId="0A27D324" w14:textId="77777777" w:rsidR="00F36D37" w:rsidRPr="003D0803" w:rsidRDefault="004F1203" w:rsidP="003D0803">
      <w:pPr>
        <w:spacing w:line="276" w:lineRule="auto"/>
        <w:ind w:left="360"/>
        <w:jc w:val="both"/>
        <w:rPr>
          <w:rFonts w:eastAsia="Calibri"/>
        </w:rPr>
      </w:pPr>
      <w:r w:rsidRPr="00340FC2">
        <w:rPr>
          <w:rFonts w:eastAsia="Calibri"/>
        </w:rPr>
        <w:t>Dasar Hukum Penyidikan Unit Reserse Kriminal Kepolisian Sektor Il</w:t>
      </w:r>
      <w:r w:rsidR="000E3531">
        <w:rPr>
          <w:rFonts w:eastAsia="Calibri"/>
        </w:rPr>
        <w:t>ir Barat I Palembang berdasar</w:t>
      </w:r>
      <w:r w:rsidRPr="00340FC2">
        <w:rPr>
          <w:rFonts w:eastAsia="Calibri"/>
        </w:rPr>
        <w:t xml:space="preserve"> </w:t>
      </w:r>
      <w:proofErr w:type="gramStart"/>
      <w:r w:rsidRPr="00340FC2">
        <w:rPr>
          <w:rFonts w:eastAsia="Calibri"/>
        </w:rPr>
        <w:t>pada :</w:t>
      </w:r>
      <w:proofErr w:type="gramEnd"/>
      <w:r w:rsidRPr="00340FC2">
        <w:rPr>
          <w:rFonts w:eastAsia="Calibri"/>
        </w:rPr>
        <w:t xml:space="preserve"> </w:t>
      </w:r>
      <w:r w:rsidRPr="003D0803">
        <w:rPr>
          <w:rFonts w:eastAsia="Calibri"/>
        </w:rPr>
        <w:t xml:space="preserve">a. Pasal 1 ayat (2) dan pasal 10 ayat (1) KUHAPb. </w:t>
      </w:r>
      <w:r w:rsidR="000E3531" w:rsidRPr="003D0803">
        <w:rPr>
          <w:rFonts w:eastAsia="Calibri"/>
        </w:rPr>
        <w:t>UU</w:t>
      </w:r>
      <w:r w:rsidRPr="003D0803">
        <w:rPr>
          <w:rFonts w:eastAsia="Calibri"/>
        </w:rPr>
        <w:t xml:space="preserve"> RI Nomor 2 Tahun 2002 tentang </w:t>
      </w:r>
      <w:r w:rsidRPr="003D0803">
        <w:rPr>
          <w:rFonts w:eastAsia="Calibri"/>
        </w:rPr>
        <w:lastRenderedPageBreak/>
        <w:t>Kepolisian Negara RI</w:t>
      </w:r>
      <w:r w:rsidR="003D0803">
        <w:rPr>
          <w:rFonts w:eastAsia="Calibri"/>
        </w:rPr>
        <w:t xml:space="preserve"> </w:t>
      </w:r>
      <w:r w:rsidRPr="003D0803">
        <w:rPr>
          <w:rFonts w:eastAsia="Calibri"/>
        </w:rPr>
        <w:t>c. Peraturan Pemerintah RI Nomor 92 Tahun 20</w:t>
      </w:r>
      <w:r w:rsidR="000E3531" w:rsidRPr="003D0803">
        <w:rPr>
          <w:rFonts w:eastAsia="Calibri"/>
        </w:rPr>
        <w:t xml:space="preserve">15 tentang Perubahan Kedua Atas        </w:t>
      </w:r>
      <w:r w:rsidRPr="003D0803">
        <w:rPr>
          <w:rFonts w:eastAsia="Calibri"/>
        </w:rPr>
        <w:t>Peraturan Pemerintah Nomor 27 Tahun 1983 Tentang Pelaksanaan KUHAP.</w:t>
      </w:r>
    </w:p>
    <w:p w14:paraId="34DBBA89" w14:textId="77777777" w:rsidR="00B70897" w:rsidRDefault="00B70897" w:rsidP="00B70897">
      <w:pPr>
        <w:spacing w:line="276" w:lineRule="auto"/>
        <w:jc w:val="both"/>
        <w:rPr>
          <w:rFonts w:eastAsia="Calibri"/>
        </w:rPr>
      </w:pPr>
    </w:p>
    <w:p w14:paraId="6C8FE4EC" w14:textId="3DE10758" w:rsidR="001A4F85" w:rsidRDefault="001A4F85" w:rsidP="00B70897">
      <w:pPr>
        <w:spacing w:line="276" w:lineRule="auto"/>
        <w:jc w:val="both"/>
        <w:rPr>
          <w:rFonts w:eastAsia="Calibri"/>
        </w:rPr>
      </w:pPr>
    </w:p>
    <w:p w14:paraId="7CE387EB" w14:textId="3FE2311E" w:rsidR="004E2A66" w:rsidRDefault="004E2A66" w:rsidP="00B70897">
      <w:pPr>
        <w:spacing w:line="276" w:lineRule="auto"/>
        <w:jc w:val="both"/>
        <w:rPr>
          <w:rFonts w:eastAsia="Calibri"/>
        </w:rPr>
      </w:pPr>
    </w:p>
    <w:p w14:paraId="6383115B" w14:textId="363DB882" w:rsidR="004E2A66" w:rsidRDefault="004E2A66" w:rsidP="00B70897">
      <w:pPr>
        <w:spacing w:line="276" w:lineRule="auto"/>
        <w:jc w:val="both"/>
        <w:rPr>
          <w:rFonts w:eastAsia="Calibri"/>
        </w:rPr>
      </w:pPr>
    </w:p>
    <w:p w14:paraId="78DC3501" w14:textId="77777777" w:rsidR="004E2A66" w:rsidRDefault="004E2A66" w:rsidP="00B70897">
      <w:pPr>
        <w:spacing w:line="276" w:lineRule="auto"/>
        <w:jc w:val="both"/>
        <w:rPr>
          <w:rFonts w:eastAsia="Calibri"/>
        </w:rPr>
      </w:pPr>
    </w:p>
    <w:p w14:paraId="674E12B1" w14:textId="20A14C50" w:rsidR="00B70897" w:rsidRDefault="00B70897" w:rsidP="003D0803">
      <w:pPr>
        <w:rPr>
          <w:b/>
          <w:sz w:val="24"/>
          <w:szCs w:val="24"/>
          <w:lang w:val="id-ID"/>
        </w:rPr>
      </w:pPr>
      <w:r w:rsidRPr="00BB35F2">
        <w:rPr>
          <w:b/>
          <w:sz w:val="24"/>
          <w:szCs w:val="24"/>
          <w:lang w:val="id-ID"/>
        </w:rPr>
        <w:t>DAFTAR PUSTAKA</w:t>
      </w:r>
    </w:p>
    <w:p w14:paraId="66F9699C" w14:textId="77777777" w:rsidR="0070752B" w:rsidRPr="003D0803" w:rsidRDefault="0070752B" w:rsidP="003D0803">
      <w:pPr>
        <w:rPr>
          <w:b/>
          <w:sz w:val="24"/>
          <w:szCs w:val="24"/>
        </w:rPr>
      </w:pPr>
    </w:p>
    <w:p w14:paraId="7E7B35A5" w14:textId="18FBC487" w:rsidR="00B70897" w:rsidRPr="00BB35F2" w:rsidRDefault="00B70897" w:rsidP="00A7793F">
      <w:pPr>
        <w:spacing w:line="276" w:lineRule="auto"/>
        <w:ind w:left="567" w:hanging="567"/>
        <w:jc w:val="both"/>
        <w:rPr>
          <w:sz w:val="24"/>
          <w:szCs w:val="24"/>
        </w:rPr>
      </w:pPr>
      <w:bookmarkStart w:id="11" w:name="_GoBack"/>
      <w:r w:rsidRPr="00BB35F2">
        <w:rPr>
          <w:sz w:val="24"/>
          <w:szCs w:val="24"/>
        </w:rPr>
        <w:t xml:space="preserve">Adimas, Moch. 2018. </w:t>
      </w:r>
      <w:r w:rsidRPr="00BB35F2">
        <w:rPr>
          <w:i/>
          <w:iCs/>
          <w:sz w:val="24"/>
          <w:szCs w:val="24"/>
        </w:rPr>
        <w:t>Efektivitas Penyidikan Tindak Pidana Dalam Rangka Pencegahan Gugatan Praperadilan Pada Satuan Reserse Kriminal Polrestabes Semarang</w:t>
      </w:r>
      <w:r w:rsidRPr="00BB35F2">
        <w:rPr>
          <w:sz w:val="24"/>
          <w:szCs w:val="24"/>
        </w:rPr>
        <w:t>. Fakultas Hukum UNISSULA Semarang. Jurnal Hukum Khaira Ummah Vol. 13. No. 1 Maret 2018</w:t>
      </w:r>
    </w:p>
    <w:p w14:paraId="5DDC733E" w14:textId="0DAF2478" w:rsidR="00B70897" w:rsidRPr="00BB35F2" w:rsidRDefault="00B70897" w:rsidP="00A7793F">
      <w:pPr>
        <w:spacing w:line="276" w:lineRule="auto"/>
        <w:ind w:left="567" w:hanging="567"/>
        <w:jc w:val="both"/>
        <w:rPr>
          <w:sz w:val="24"/>
          <w:szCs w:val="24"/>
        </w:rPr>
      </w:pPr>
      <w:r w:rsidRPr="00BB35F2">
        <w:rPr>
          <w:sz w:val="24"/>
          <w:szCs w:val="24"/>
        </w:rPr>
        <w:t xml:space="preserve">Andi Hamzah. 1993. </w:t>
      </w:r>
      <w:r w:rsidRPr="00BB35F2">
        <w:rPr>
          <w:i/>
          <w:sz w:val="24"/>
          <w:szCs w:val="24"/>
        </w:rPr>
        <w:t>Hukum Acara Pidana Indonesia</w:t>
      </w:r>
      <w:r w:rsidRPr="00BB35F2">
        <w:rPr>
          <w:sz w:val="24"/>
          <w:szCs w:val="24"/>
        </w:rPr>
        <w:t>. Jakarta: CV Sapta Arta Jaya.</w:t>
      </w:r>
    </w:p>
    <w:p w14:paraId="7EFED7F9" w14:textId="1316D6A1" w:rsidR="00B70897" w:rsidRPr="00BB35F2" w:rsidRDefault="00B70897" w:rsidP="00A7793F">
      <w:pPr>
        <w:spacing w:line="276" w:lineRule="auto"/>
        <w:ind w:left="567" w:hanging="567"/>
        <w:jc w:val="both"/>
        <w:rPr>
          <w:sz w:val="24"/>
          <w:szCs w:val="24"/>
        </w:rPr>
      </w:pPr>
      <w:r w:rsidRPr="00BB35F2">
        <w:rPr>
          <w:sz w:val="24"/>
          <w:szCs w:val="24"/>
        </w:rPr>
        <w:t xml:space="preserve">Ari Kunto, Suharsimi. 2010. </w:t>
      </w:r>
      <w:r w:rsidRPr="00BB35F2">
        <w:rPr>
          <w:i/>
          <w:sz w:val="24"/>
          <w:szCs w:val="24"/>
        </w:rPr>
        <w:t>Prosedur Penelitian Suatu Pendekatan Praktek</w:t>
      </w:r>
      <w:r w:rsidRPr="00BB35F2">
        <w:rPr>
          <w:sz w:val="24"/>
          <w:szCs w:val="24"/>
        </w:rPr>
        <w:t>. Jakarta: Rineka Cipta</w:t>
      </w:r>
    </w:p>
    <w:p w14:paraId="3A3B6BD4" w14:textId="6E349974" w:rsidR="00B70897" w:rsidRPr="00BB35F2" w:rsidRDefault="00B70897" w:rsidP="00A7793F">
      <w:pPr>
        <w:spacing w:line="276" w:lineRule="auto"/>
        <w:ind w:left="567" w:hanging="567"/>
        <w:jc w:val="both"/>
        <w:rPr>
          <w:sz w:val="24"/>
          <w:szCs w:val="24"/>
        </w:rPr>
      </w:pPr>
      <w:r w:rsidRPr="00BB35F2">
        <w:rPr>
          <w:sz w:val="24"/>
          <w:szCs w:val="24"/>
        </w:rPr>
        <w:t xml:space="preserve">Bassar, M.S. 1986. </w:t>
      </w:r>
      <w:r w:rsidRPr="00BB35F2">
        <w:rPr>
          <w:i/>
          <w:sz w:val="24"/>
          <w:szCs w:val="24"/>
        </w:rPr>
        <w:t>Tindak Pidana Tertentu</w:t>
      </w:r>
      <w:r w:rsidRPr="00BB35F2">
        <w:rPr>
          <w:sz w:val="24"/>
          <w:szCs w:val="24"/>
        </w:rPr>
        <w:t xml:space="preserve">. Bandung. </w:t>
      </w:r>
      <w:proofErr w:type="gramStart"/>
      <w:r w:rsidRPr="00BB35F2">
        <w:rPr>
          <w:sz w:val="24"/>
          <w:szCs w:val="24"/>
        </w:rPr>
        <w:t>Ghalia.</w:t>
      </w:r>
      <w:proofErr w:type="gramEnd"/>
    </w:p>
    <w:p w14:paraId="0557ADEA" w14:textId="72EFF578" w:rsidR="00B70897" w:rsidRPr="00BB35F2" w:rsidRDefault="00B70897" w:rsidP="00A7793F">
      <w:pPr>
        <w:spacing w:line="276" w:lineRule="auto"/>
        <w:ind w:left="709" w:hanging="709"/>
        <w:jc w:val="both"/>
        <w:rPr>
          <w:sz w:val="24"/>
          <w:szCs w:val="24"/>
        </w:rPr>
      </w:pPr>
      <w:proofErr w:type="gramStart"/>
      <w:r w:rsidRPr="00BB35F2">
        <w:rPr>
          <w:sz w:val="24"/>
          <w:szCs w:val="24"/>
        </w:rPr>
        <w:t>BPS Provinsi Sumatera Selatan.</w:t>
      </w:r>
      <w:proofErr w:type="gramEnd"/>
      <w:r w:rsidRPr="00BB35F2">
        <w:rPr>
          <w:sz w:val="24"/>
          <w:szCs w:val="24"/>
        </w:rPr>
        <w:t xml:space="preserve"> 2022. </w:t>
      </w:r>
    </w:p>
    <w:p w14:paraId="1457B63F" w14:textId="7AA8E005" w:rsidR="00B70897" w:rsidRPr="00A7793F" w:rsidRDefault="00B70897" w:rsidP="00A7793F">
      <w:pPr>
        <w:spacing w:line="276" w:lineRule="auto"/>
        <w:ind w:left="709" w:hanging="709"/>
        <w:jc w:val="both"/>
        <w:rPr>
          <w:sz w:val="24"/>
          <w:szCs w:val="24"/>
        </w:rPr>
      </w:pPr>
      <w:proofErr w:type="gramStart"/>
      <w:r w:rsidRPr="00BB35F2">
        <w:rPr>
          <w:sz w:val="24"/>
          <w:szCs w:val="24"/>
        </w:rPr>
        <w:t>Gunadi, Ismu dan Jonaedi Efendi.</w:t>
      </w:r>
      <w:proofErr w:type="gramEnd"/>
      <w:r w:rsidRPr="00BB35F2">
        <w:rPr>
          <w:sz w:val="24"/>
          <w:szCs w:val="24"/>
        </w:rPr>
        <w:t xml:space="preserve"> 2009. </w:t>
      </w:r>
      <w:r w:rsidRPr="00BB35F2">
        <w:rPr>
          <w:i/>
          <w:sz w:val="24"/>
          <w:szCs w:val="24"/>
        </w:rPr>
        <w:t>Cepat &amp; Mudah Memahami Hukum Pidana</w:t>
      </w:r>
      <w:r w:rsidRPr="00BB35F2">
        <w:rPr>
          <w:sz w:val="24"/>
          <w:szCs w:val="24"/>
        </w:rPr>
        <w:t xml:space="preserve">. Jakarta. </w:t>
      </w:r>
      <w:proofErr w:type="gramStart"/>
      <w:r w:rsidRPr="00BB35F2">
        <w:rPr>
          <w:sz w:val="24"/>
          <w:szCs w:val="24"/>
        </w:rPr>
        <w:t>PT Fajar Interpratama Mandiri.</w:t>
      </w:r>
      <w:proofErr w:type="gramEnd"/>
    </w:p>
    <w:p w14:paraId="3EB9E6F8" w14:textId="3BA72185" w:rsidR="00B70897" w:rsidRPr="00BB35F2" w:rsidRDefault="00B70897" w:rsidP="00A7793F">
      <w:pPr>
        <w:tabs>
          <w:tab w:val="left" w:pos="2220"/>
          <w:tab w:val="left" w:pos="3380"/>
          <w:tab w:val="left" w:pos="5280"/>
          <w:tab w:val="left" w:pos="6520"/>
          <w:tab w:val="left" w:pos="7600"/>
          <w:tab w:val="left" w:pos="8680"/>
        </w:tabs>
        <w:spacing w:line="276" w:lineRule="auto"/>
        <w:ind w:left="709" w:hanging="709"/>
        <w:jc w:val="both"/>
        <w:rPr>
          <w:sz w:val="24"/>
          <w:szCs w:val="24"/>
        </w:rPr>
      </w:pPr>
      <w:r w:rsidRPr="00BB35F2">
        <w:rPr>
          <w:sz w:val="24"/>
          <w:szCs w:val="24"/>
        </w:rPr>
        <w:t xml:space="preserve">Harahap, M.Yahya. 2006. </w:t>
      </w:r>
      <w:r w:rsidRPr="00BB35F2">
        <w:rPr>
          <w:i/>
          <w:sz w:val="24"/>
          <w:szCs w:val="24"/>
        </w:rPr>
        <w:t xml:space="preserve">Pembahasan Permasalahan dan Penerapan </w:t>
      </w:r>
      <w:proofErr w:type="gramStart"/>
      <w:r w:rsidRPr="00BB35F2">
        <w:rPr>
          <w:i/>
          <w:sz w:val="24"/>
          <w:szCs w:val="24"/>
        </w:rPr>
        <w:t>Kuhap.</w:t>
      </w:r>
      <w:r w:rsidRPr="00BB35F2">
        <w:rPr>
          <w:sz w:val="24"/>
          <w:szCs w:val="24"/>
        </w:rPr>
        <w:t>Jakarta :</w:t>
      </w:r>
      <w:proofErr w:type="gramEnd"/>
      <w:r w:rsidRPr="00BB35F2">
        <w:rPr>
          <w:sz w:val="24"/>
          <w:szCs w:val="24"/>
        </w:rPr>
        <w:t xml:space="preserve"> Sinar Grafika.</w:t>
      </w:r>
    </w:p>
    <w:p w14:paraId="7EF94D5E" w14:textId="15BDAEFB" w:rsidR="00B70897" w:rsidRPr="00BB35F2" w:rsidRDefault="00B70897" w:rsidP="00A7793F">
      <w:pPr>
        <w:tabs>
          <w:tab w:val="left" w:pos="2220"/>
          <w:tab w:val="left" w:pos="3380"/>
          <w:tab w:val="left" w:pos="5280"/>
          <w:tab w:val="left" w:pos="6520"/>
          <w:tab w:val="left" w:pos="7600"/>
          <w:tab w:val="left" w:pos="8680"/>
        </w:tabs>
        <w:spacing w:line="276" w:lineRule="auto"/>
        <w:ind w:left="709" w:hanging="709"/>
        <w:jc w:val="both"/>
        <w:rPr>
          <w:sz w:val="24"/>
          <w:szCs w:val="24"/>
        </w:rPr>
      </w:pPr>
      <w:proofErr w:type="gramStart"/>
      <w:r w:rsidRPr="00BB35F2">
        <w:rPr>
          <w:sz w:val="24"/>
          <w:szCs w:val="24"/>
        </w:rPr>
        <w:t>Hartono.</w:t>
      </w:r>
      <w:proofErr w:type="gramEnd"/>
      <w:r w:rsidRPr="00BB35F2">
        <w:rPr>
          <w:sz w:val="24"/>
          <w:szCs w:val="24"/>
        </w:rPr>
        <w:t xml:space="preserve"> 2010. </w:t>
      </w:r>
      <w:r w:rsidRPr="00BB35F2">
        <w:rPr>
          <w:i/>
          <w:sz w:val="24"/>
          <w:szCs w:val="24"/>
        </w:rPr>
        <w:t xml:space="preserve">Penyidikan &amp; Penegakan Hukum Pidana. </w:t>
      </w:r>
      <w:r w:rsidRPr="00BB35F2">
        <w:rPr>
          <w:sz w:val="24"/>
          <w:szCs w:val="24"/>
        </w:rPr>
        <w:t>Jakarta: Sinar Grafika</w:t>
      </w:r>
    </w:p>
    <w:p w14:paraId="4E9B96CB" w14:textId="099C5723" w:rsidR="00DB0622" w:rsidRDefault="00B70897" w:rsidP="00A7793F">
      <w:pPr>
        <w:spacing w:line="276" w:lineRule="auto"/>
        <w:ind w:left="709" w:hanging="709"/>
        <w:jc w:val="both"/>
        <w:rPr>
          <w:sz w:val="24"/>
          <w:szCs w:val="24"/>
        </w:rPr>
      </w:pPr>
      <w:r w:rsidRPr="00BB35F2">
        <w:rPr>
          <w:sz w:val="24"/>
          <w:szCs w:val="24"/>
        </w:rPr>
        <w:t xml:space="preserve">Ihsan, K. 2016. </w:t>
      </w:r>
      <w:r w:rsidRPr="00BB35F2">
        <w:rPr>
          <w:i/>
          <w:iCs/>
          <w:sz w:val="24"/>
          <w:szCs w:val="24"/>
        </w:rPr>
        <w:t>Faktor Penyebab Anak Melakukan Tindakan Kriminal (Studi Kasus Lembaga Pemasyarakatan Pekanbaru Kelas II B)</w:t>
      </w:r>
      <w:r w:rsidRPr="00BB35F2">
        <w:rPr>
          <w:sz w:val="24"/>
          <w:szCs w:val="24"/>
        </w:rPr>
        <w:t>. JOM Fisip Vol. 3 No. 2, 1-1</w:t>
      </w:r>
    </w:p>
    <w:p w14:paraId="6752EDF8" w14:textId="4DC77EBB" w:rsidR="00B70897" w:rsidRPr="00BB35F2" w:rsidRDefault="00B70897" w:rsidP="00A7793F">
      <w:pPr>
        <w:spacing w:line="276" w:lineRule="auto"/>
        <w:ind w:left="709" w:hanging="709"/>
        <w:jc w:val="both"/>
        <w:rPr>
          <w:sz w:val="24"/>
          <w:szCs w:val="24"/>
        </w:rPr>
      </w:pPr>
      <w:proofErr w:type="gramStart"/>
      <w:r w:rsidRPr="00BB35F2">
        <w:rPr>
          <w:sz w:val="24"/>
          <w:szCs w:val="24"/>
        </w:rPr>
        <w:lastRenderedPageBreak/>
        <w:t>Kartono.</w:t>
      </w:r>
      <w:proofErr w:type="gramEnd"/>
      <w:r w:rsidRPr="00BB35F2">
        <w:rPr>
          <w:sz w:val="24"/>
          <w:szCs w:val="24"/>
        </w:rPr>
        <w:t xml:space="preserve"> 2019. </w:t>
      </w:r>
      <w:r w:rsidRPr="00BB35F2">
        <w:rPr>
          <w:i/>
          <w:iCs/>
          <w:sz w:val="24"/>
          <w:szCs w:val="24"/>
        </w:rPr>
        <w:t>Patologi Sosial</w:t>
      </w:r>
      <w:r w:rsidRPr="00BB35F2">
        <w:rPr>
          <w:sz w:val="24"/>
          <w:szCs w:val="24"/>
        </w:rPr>
        <w:t>. Jakarta: Raja Grafindo.</w:t>
      </w:r>
    </w:p>
    <w:p w14:paraId="199CF80D" w14:textId="79559B6E" w:rsidR="00B70897" w:rsidRPr="00BB35F2" w:rsidRDefault="00B70897" w:rsidP="00A7793F">
      <w:pPr>
        <w:spacing w:line="276" w:lineRule="auto"/>
        <w:ind w:left="567" w:hanging="567"/>
        <w:jc w:val="both"/>
        <w:rPr>
          <w:sz w:val="24"/>
          <w:szCs w:val="24"/>
        </w:rPr>
      </w:pPr>
      <w:proofErr w:type="gramStart"/>
      <w:r w:rsidRPr="00BB35F2">
        <w:rPr>
          <w:sz w:val="24"/>
          <w:szCs w:val="24"/>
        </w:rPr>
        <w:t>Kepolisian Republik Indonesia.</w:t>
      </w:r>
      <w:proofErr w:type="gramEnd"/>
      <w:r w:rsidRPr="00BB35F2">
        <w:rPr>
          <w:sz w:val="24"/>
          <w:szCs w:val="24"/>
        </w:rPr>
        <w:t xml:space="preserve"> 2009. </w:t>
      </w:r>
      <w:r w:rsidRPr="00BB35F2">
        <w:rPr>
          <w:i/>
          <w:iCs/>
          <w:sz w:val="24"/>
          <w:szCs w:val="24"/>
        </w:rPr>
        <w:t>Peraturan Kapolri No. 7 Tahun 2009 tentang Sistem Gangguan Keamanan dan ketertiban Masyarakat</w:t>
      </w:r>
      <w:r w:rsidRPr="00BB35F2">
        <w:rPr>
          <w:sz w:val="24"/>
          <w:szCs w:val="24"/>
        </w:rPr>
        <w:t>. Jakarta: Polisi Republik Indonesia.</w:t>
      </w:r>
    </w:p>
    <w:p w14:paraId="27C84981" w14:textId="6438C072" w:rsidR="00B70897" w:rsidRPr="00BB35F2" w:rsidRDefault="00B70897" w:rsidP="00A7793F">
      <w:pPr>
        <w:spacing w:line="276" w:lineRule="auto"/>
        <w:ind w:left="567" w:hanging="567"/>
        <w:jc w:val="both"/>
        <w:rPr>
          <w:sz w:val="24"/>
          <w:szCs w:val="24"/>
        </w:rPr>
      </w:pPr>
      <w:r w:rsidRPr="00BB35F2">
        <w:rPr>
          <w:sz w:val="24"/>
          <w:szCs w:val="24"/>
        </w:rPr>
        <w:t xml:space="preserve">Lamintang, P.A.F. 1997. </w:t>
      </w:r>
      <w:r w:rsidRPr="00BB35F2">
        <w:rPr>
          <w:i/>
          <w:sz w:val="24"/>
          <w:szCs w:val="24"/>
        </w:rPr>
        <w:t>Dasar-Dasar Hukum Pidana Indonesia</w:t>
      </w:r>
      <w:r w:rsidRPr="00BB35F2">
        <w:rPr>
          <w:sz w:val="24"/>
          <w:szCs w:val="24"/>
        </w:rPr>
        <w:t>. Bandung. Citra Aditya Bakti.</w:t>
      </w:r>
    </w:p>
    <w:p w14:paraId="4D209A15" w14:textId="703BCE6C" w:rsidR="00B70897" w:rsidRPr="00BB35F2" w:rsidRDefault="00B70897" w:rsidP="00A7793F">
      <w:pPr>
        <w:spacing w:line="276" w:lineRule="auto"/>
        <w:ind w:left="567" w:hanging="567"/>
        <w:jc w:val="both"/>
        <w:rPr>
          <w:sz w:val="24"/>
          <w:szCs w:val="24"/>
        </w:rPr>
      </w:pPr>
      <w:proofErr w:type="gramStart"/>
      <w:r w:rsidRPr="00BB35F2">
        <w:rPr>
          <w:sz w:val="24"/>
          <w:szCs w:val="24"/>
        </w:rPr>
        <w:t>Light, D. S., &amp; Craig, C. 1989.</w:t>
      </w:r>
      <w:proofErr w:type="gramEnd"/>
      <w:r w:rsidRPr="00BB35F2">
        <w:rPr>
          <w:sz w:val="24"/>
          <w:szCs w:val="24"/>
        </w:rPr>
        <w:t xml:space="preserve"> </w:t>
      </w:r>
      <w:r w:rsidRPr="00BB35F2">
        <w:rPr>
          <w:i/>
          <w:iCs/>
          <w:sz w:val="24"/>
          <w:szCs w:val="24"/>
        </w:rPr>
        <w:t>Sociology</w:t>
      </w:r>
      <w:r w:rsidRPr="00BB35F2">
        <w:rPr>
          <w:sz w:val="24"/>
          <w:szCs w:val="24"/>
        </w:rPr>
        <w:t>. New York: Random House.</w:t>
      </w:r>
    </w:p>
    <w:p w14:paraId="540DF18B" w14:textId="416AEC7C" w:rsidR="00B70897" w:rsidRPr="00BB35F2" w:rsidRDefault="00B70897" w:rsidP="00A7793F">
      <w:pPr>
        <w:spacing w:line="276" w:lineRule="auto"/>
        <w:ind w:left="567" w:hanging="567"/>
        <w:jc w:val="both"/>
        <w:rPr>
          <w:sz w:val="24"/>
          <w:szCs w:val="24"/>
        </w:rPr>
      </w:pPr>
      <w:r w:rsidRPr="00BB35F2">
        <w:rPr>
          <w:sz w:val="24"/>
          <w:szCs w:val="24"/>
        </w:rPr>
        <w:t xml:space="preserve">Marpaung, Leden. 2009. </w:t>
      </w:r>
      <w:r w:rsidRPr="00BB35F2">
        <w:rPr>
          <w:i/>
          <w:sz w:val="24"/>
          <w:szCs w:val="24"/>
        </w:rPr>
        <w:t xml:space="preserve">Proses Penanganan Perkara Pidana. </w:t>
      </w:r>
      <w:r w:rsidRPr="00BB35F2">
        <w:rPr>
          <w:sz w:val="24"/>
          <w:szCs w:val="24"/>
        </w:rPr>
        <w:t>Jakarta: Sinar Grafika.</w:t>
      </w:r>
    </w:p>
    <w:p w14:paraId="35F847ED" w14:textId="77777777" w:rsidR="00B70897" w:rsidRPr="00BB35F2" w:rsidRDefault="00B70897" w:rsidP="004E2A66">
      <w:pPr>
        <w:spacing w:line="276" w:lineRule="auto"/>
        <w:ind w:left="567" w:hanging="567"/>
        <w:jc w:val="both"/>
        <w:rPr>
          <w:sz w:val="24"/>
          <w:szCs w:val="24"/>
        </w:rPr>
      </w:pPr>
      <w:r w:rsidRPr="00BB35F2">
        <w:rPr>
          <w:sz w:val="24"/>
          <w:szCs w:val="24"/>
        </w:rPr>
        <w:t>Mertokusumo, Sudikno. 2010. Mengenal Hukum; Suatu Pengantar. Yogyakarta: Liberty</w:t>
      </w:r>
    </w:p>
    <w:p w14:paraId="4AE91F07" w14:textId="3DFF3693" w:rsidR="00B70897" w:rsidRPr="00BB35F2" w:rsidRDefault="00B70897" w:rsidP="00A7793F">
      <w:pPr>
        <w:spacing w:line="276" w:lineRule="auto"/>
        <w:ind w:left="567" w:hanging="567"/>
        <w:jc w:val="both"/>
        <w:rPr>
          <w:sz w:val="24"/>
          <w:szCs w:val="24"/>
        </w:rPr>
      </w:pPr>
      <w:r w:rsidRPr="00BB35F2">
        <w:rPr>
          <w:sz w:val="24"/>
          <w:szCs w:val="24"/>
        </w:rPr>
        <w:t xml:space="preserve">Moleong, Lexy J. 2007. </w:t>
      </w:r>
      <w:r w:rsidRPr="00BB35F2">
        <w:rPr>
          <w:i/>
          <w:sz w:val="24"/>
          <w:szCs w:val="24"/>
        </w:rPr>
        <w:t>Metodelogi Penelitian Kualitatif</w:t>
      </w:r>
      <w:r w:rsidRPr="00BB35F2">
        <w:rPr>
          <w:sz w:val="24"/>
          <w:szCs w:val="24"/>
        </w:rPr>
        <w:t>. Bandung: PT Remaja Rosdakarya.</w:t>
      </w:r>
    </w:p>
    <w:p w14:paraId="0F29AFE7" w14:textId="02DD83F7" w:rsidR="00B70897" w:rsidRPr="00BB35F2" w:rsidRDefault="00B70897" w:rsidP="00A7793F">
      <w:pPr>
        <w:spacing w:line="276" w:lineRule="auto"/>
        <w:ind w:left="567" w:hanging="567"/>
        <w:jc w:val="both"/>
        <w:rPr>
          <w:sz w:val="24"/>
          <w:szCs w:val="24"/>
        </w:rPr>
      </w:pPr>
      <w:r w:rsidRPr="00BB35F2">
        <w:rPr>
          <w:sz w:val="24"/>
          <w:szCs w:val="24"/>
        </w:rPr>
        <w:t xml:space="preserve">Mustafa, Abdullah. 1983. </w:t>
      </w:r>
      <w:r w:rsidRPr="00BB35F2">
        <w:rPr>
          <w:i/>
          <w:sz w:val="24"/>
          <w:szCs w:val="24"/>
        </w:rPr>
        <w:t xml:space="preserve">Intisari Hukum Pidana. </w:t>
      </w:r>
      <w:r w:rsidRPr="00BB35F2">
        <w:rPr>
          <w:iCs/>
          <w:sz w:val="24"/>
          <w:szCs w:val="24"/>
        </w:rPr>
        <w:t xml:space="preserve">Jakarta. </w:t>
      </w:r>
      <w:r w:rsidRPr="00BB35F2">
        <w:rPr>
          <w:sz w:val="24"/>
          <w:szCs w:val="24"/>
        </w:rPr>
        <w:t>Ghalia</w:t>
      </w:r>
    </w:p>
    <w:p w14:paraId="4295AD77" w14:textId="071C570D" w:rsidR="00B70897" w:rsidRPr="00BB35F2" w:rsidRDefault="00B70897" w:rsidP="00A7793F">
      <w:pPr>
        <w:spacing w:line="276" w:lineRule="auto"/>
        <w:ind w:left="567" w:hanging="567"/>
        <w:jc w:val="both"/>
        <w:rPr>
          <w:sz w:val="24"/>
          <w:szCs w:val="24"/>
        </w:rPr>
      </w:pPr>
      <w:r w:rsidRPr="00BB35F2">
        <w:rPr>
          <w:sz w:val="24"/>
          <w:szCs w:val="24"/>
        </w:rPr>
        <w:t xml:space="preserve">Pirdianto, Tedi. 2013. </w:t>
      </w:r>
      <w:r w:rsidRPr="00BB35F2">
        <w:rPr>
          <w:i/>
          <w:iCs/>
          <w:sz w:val="24"/>
          <w:szCs w:val="24"/>
        </w:rPr>
        <w:t xml:space="preserve">Efektivitas Peranan Penyidik Polri Dalam Penyidikan Tindak Pidana Korupsi (Studi Kasus di Polres Lampung Barat). </w:t>
      </w:r>
      <w:r w:rsidRPr="00BB35F2">
        <w:rPr>
          <w:sz w:val="24"/>
          <w:szCs w:val="24"/>
        </w:rPr>
        <w:t>Tesis. Program Magister Hukum Program Pasca Sarjana Fakultas Hukum Universiras Lampung. Bandar Lampung.</w:t>
      </w:r>
    </w:p>
    <w:p w14:paraId="2D9F64E9" w14:textId="654449AA" w:rsidR="00B70897" w:rsidRPr="00BB35F2" w:rsidRDefault="00B70897" w:rsidP="00A7793F">
      <w:pPr>
        <w:spacing w:line="276" w:lineRule="auto"/>
        <w:ind w:left="567" w:hanging="567"/>
        <w:jc w:val="both"/>
        <w:rPr>
          <w:sz w:val="24"/>
          <w:szCs w:val="24"/>
        </w:rPr>
      </w:pPr>
      <w:proofErr w:type="gramStart"/>
      <w:r w:rsidRPr="00BB35F2">
        <w:rPr>
          <w:sz w:val="24"/>
          <w:szCs w:val="24"/>
        </w:rPr>
        <w:t>Salim, Peter dan Yenni Salim.</w:t>
      </w:r>
      <w:proofErr w:type="gramEnd"/>
      <w:r w:rsidRPr="00BB35F2">
        <w:rPr>
          <w:sz w:val="24"/>
          <w:szCs w:val="24"/>
        </w:rPr>
        <w:t xml:space="preserve"> 2002. </w:t>
      </w:r>
      <w:r w:rsidRPr="00BB35F2">
        <w:rPr>
          <w:i/>
          <w:sz w:val="24"/>
          <w:szCs w:val="24"/>
        </w:rPr>
        <w:t>Kamus Besar Bahasa Indonesia</w:t>
      </w:r>
      <w:r w:rsidRPr="00BB35F2">
        <w:rPr>
          <w:sz w:val="24"/>
          <w:szCs w:val="24"/>
        </w:rPr>
        <w:t>. Jakarta.Bumi Aksara.</w:t>
      </w:r>
    </w:p>
    <w:p w14:paraId="56EF060D" w14:textId="77777777" w:rsidR="00B70897" w:rsidRPr="00BB35F2" w:rsidRDefault="00B70897" w:rsidP="00B70897">
      <w:pPr>
        <w:spacing w:line="276" w:lineRule="auto"/>
        <w:ind w:left="709" w:hanging="709"/>
        <w:jc w:val="both"/>
        <w:rPr>
          <w:sz w:val="24"/>
          <w:szCs w:val="24"/>
        </w:rPr>
      </w:pPr>
      <w:r w:rsidRPr="00BB35F2">
        <w:rPr>
          <w:sz w:val="24"/>
          <w:szCs w:val="24"/>
        </w:rPr>
        <w:t xml:space="preserve">Simanjuntak, Nikolas. 2012. </w:t>
      </w:r>
      <w:r w:rsidRPr="00BB35F2">
        <w:rPr>
          <w:i/>
          <w:sz w:val="24"/>
          <w:szCs w:val="24"/>
        </w:rPr>
        <w:t xml:space="preserve">Acara Pidana Indonesia Dalam Sirkus Hukum. </w:t>
      </w:r>
      <w:r w:rsidRPr="00BB35F2">
        <w:rPr>
          <w:sz w:val="24"/>
          <w:szCs w:val="24"/>
        </w:rPr>
        <w:t>Bogor: Ghalian Indonesia.</w:t>
      </w:r>
    </w:p>
    <w:p w14:paraId="557C9121" w14:textId="07CAFB95" w:rsidR="00B70897" w:rsidRPr="00A7793F" w:rsidRDefault="00B70897" w:rsidP="00A7793F">
      <w:pPr>
        <w:spacing w:line="276" w:lineRule="auto"/>
        <w:ind w:left="709" w:hanging="709"/>
        <w:jc w:val="both"/>
        <w:rPr>
          <w:bCs/>
          <w:sz w:val="24"/>
          <w:szCs w:val="24"/>
        </w:rPr>
      </w:pPr>
      <w:r w:rsidRPr="00BB35F2">
        <w:rPr>
          <w:bCs/>
          <w:sz w:val="24"/>
          <w:szCs w:val="24"/>
          <w:lang w:val="id-ID"/>
        </w:rPr>
        <w:t>Singarimbun, Masri,Sofian Effendi, 2011.</w:t>
      </w:r>
      <w:r w:rsidRPr="00BB35F2">
        <w:rPr>
          <w:bCs/>
          <w:i/>
          <w:sz w:val="24"/>
          <w:szCs w:val="24"/>
          <w:lang w:val="id-ID"/>
        </w:rPr>
        <w:t>Metode Penelitian Survey</w:t>
      </w:r>
      <w:r w:rsidRPr="00BB35F2">
        <w:rPr>
          <w:bCs/>
          <w:sz w:val="24"/>
          <w:szCs w:val="24"/>
          <w:lang w:val="id-ID"/>
        </w:rPr>
        <w:t>, LP3ES, Yogyakarta.</w:t>
      </w:r>
    </w:p>
    <w:p w14:paraId="5B523B28" w14:textId="11223EDA" w:rsidR="00B70897" w:rsidRPr="00BB35F2" w:rsidRDefault="00B70897" w:rsidP="00A7793F">
      <w:pPr>
        <w:spacing w:line="276" w:lineRule="auto"/>
        <w:ind w:left="709" w:hanging="709"/>
        <w:jc w:val="both"/>
        <w:rPr>
          <w:sz w:val="24"/>
          <w:szCs w:val="24"/>
        </w:rPr>
      </w:pPr>
      <w:proofErr w:type="gramStart"/>
      <w:r w:rsidRPr="00BB35F2">
        <w:rPr>
          <w:sz w:val="24"/>
          <w:szCs w:val="24"/>
        </w:rPr>
        <w:t>Sofyan, Andi dan Abdul Asis.</w:t>
      </w:r>
      <w:proofErr w:type="gramEnd"/>
      <w:r w:rsidRPr="00BB35F2">
        <w:rPr>
          <w:sz w:val="24"/>
          <w:szCs w:val="24"/>
        </w:rPr>
        <w:t xml:space="preserve"> 2014. </w:t>
      </w:r>
      <w:r w:rsidRPr="00BB35F2">
        <w:rPr>
          <w:i/>
          <w:sz w:val="24"/>
          <w:szCs w:val="24"/>
        </w:rPr>
        <w:t xml:space="preserve">Hukum Acara Pidana suatu </w:t>
      </w:r>
      <w:r w:rsidRPr="00BB35F2">
        <w:rPr>
          <w:i/>
          <w:sz w:val="24"/>
          <w:szCs w:val="24"/>
        </w:rPr>
        <w:lastRenderedPageBreak/>
        <w:t>Pengantar</w:t>
      </w:r>
      <w:r w:rsidRPr="00BB35F2">
        <w:rPr>
          <w:sz w:val="24"/>
          <w:szCs w:val="24"/>
        </w:rPr>
        <w:t xml:space="preserve">. </w:t>
      </w:r>
      <w:proofErr w:type="gramStart"/>
      <w:r w:rsidRPr="00BB35F2">
        <w:rPr>
          <w:sz w:val="24"/>
          <w:szCs w:val="24"/>
        </w:rPr>
        <w:t>Jakarta :</w:t>
      </w:r>
      <w:proofErr w:type="gramEnd"/>
      <w:r w:rsidRPr="00BB35F2">
        <w:rPr>
          <w:sz w:val="24"/>
          <w:szCs w:val="24"/>
        </w:rPr>
        <w:t xml:space="preserve"> Kencana</w:t>
      </w:r>
    </w:p>
    <w:p w14:paraId="2F8C865C" w14:textId="69D1DBC1" w:rsidR="00B70897" w:rsidRPr="00BB35F2" w:rsidRDefault="00B70897" w:rsidP="00A7793F">
      <w:pPr>
        <w:spacing w:line="276" w:lineRule="auto"/>
        <w:ind w:left="709" w:hanging="709"/>
        <w:jc w:val="both"/>
        <w:rPr>
          <w:sz w:val="24"/>
          <w:szCs w:val="24"/>
        </w:rPr>
      </w:pPr>
      <w:proofErr w:type="gramStart"/>
      <w:r w:rsidRPr="00BB35F2">
        <w:rPr>
          <w:sz w:val="24"/>
          <w:szCs w:val="24"/>
        </w:rPr>
        <w:t>Sugiyono.</w:t>
      </w:r>
      <w:proofErr w:type="gramEnd"/>
      <w:r w:rsidRPr="00BB35F2">
        <w:rPr>
          <w:sz w:val="24"/>
          <w:szCs w:val="24"/>
        </w:rPr>
        <w:t xml:space="preserve"> 2006. </w:t>
      </w:r>
      <w:r w:rsidRPr="00BB35F2">
        <w:rPr>
          <w:i/>
          <w:sz w:val="24"/>
          <w:szCs w:val="24"/>
        </w:rPr>
        <w:t>Metode Penelitian Administrasi</w:t>
      </w:r>
      <w:r w:rsidRPr="00BB35F2">
        <w:rPr>
          <w:sz w:val="24"/>
          <w:szCs w:val="24"/>
        </w:rPr>
        <w:t>. Bandung: Alfabeta.</w:t>
      </w:r>
    </w:p>
    <w:p w14:paraId="3D0B4892" w14:textId="77777777" w:rsidR="00B70897" w:rsidRPr="00BB35F2" w:rsidRDefault="00B70897" w:rsidP="00B70897">
      <w:pPr>
        <w:spacing w:line="276" w:lineRule="auto"/>
        <w:ind w:left="709" w:hanging="709"/>
        <w:jc w:val="both"/>
        <w:rPr>
          <w:sz w:val="24"/>
          <w:szCs w:val="24"/>
          <w:lang w:val="id-ID"/>
        </w:rPr>
      </w:pPr>
      <w:r w:rsidRPr="00BB35F2">
        <w:rPr>
          <w:sz w:val="24"/>
          <w:szCs w:val="24"/>
          <w:lang w:val="id-ID"/>
        </w:rPr>
        <w:t>WJS Poerwadarminta, 1989.Kamus Umum Bahasa Indonesia (KBBI), Balai Pustaka, Jakarta.</w:t>
      </w:r>
    </w:p>
    <w:p w14:paraId="16CAD62A" w14:textId="32E85B8C" w:rsidR="00B70897" w:rsidRPr="00BB35F2" w:rsidRDefault="004E2A66" w:rsidP="00DB0622">
      <w:pPr>
        <w:adjustRightInd w:val="0"/>
        <w:spacing w:line="276" w:lineRule="auto"/>
        <w:jc w:val="both"/>
        <w:rPr>
          <w:b/>
          <w:sz w:val="24"/>
          <w:szCs w:val="24"/>
        </w:rPr>
      </w:pPr>
      <w:r>
        <w:rPr>
          <w:b/>
          <w:sz w:val="24"/>
          <w:szCs w:val="24"/>
        </w:rPr>
        <w:br/>
      </w:r>
      <w:r w:rsidR="00B70897" w:rsidRPr="00BB35F2">
        <w:rPr>
          <w:b/>
          <w:sz w:val="24"/>
          <w:szCs w:val="24"/>
        </w:rPr>
        <w:t>Peraturan Perundang-</w:t>
      </w:r>
      <w:proofErr w:type="gramStart"/>
      <w:r w:rsidR="00B70897" w:rsidRPr="00BB35F2">
        <w:rPr>
          <w:b/>
          <w:sz w:val="24"/>
          <w:szCs w:val="24"/>
        </w:rPr>
        <w:t>undangan :</w:t>
      </w:r>
      <w:proofErr w:type="gramEnd"/>
    </w:p>
    <w:p w14:paraId="1544E478" w14:textId="170CDAEF" w:rsidR="00B70897" w:rsidRPr="00BB35F2" w:rsidRDefault="00B70897" w:rsidP="00A7793F">
      <w:pPr>
        <w:spacing w:line="276" w:lineRule="auto"/>
        <w:ind w:left="567" w:hanging="567"/>
        <w:rPr>
          <w:sz w:val="24"/>
          <w:szCs w:val="24"/>
        </w:rPr>
      </w:pPr>
      <w:r w:rsidRPr="00BB35F2">
        <w:rPr>
          <w:sz w:val="24"/>
          <w:szCs w:val="24"/>
        </w:rPr>
        <w:t xml:space="preserve">PERKAP No. 14 Tahun 2012 tentang Manejemen Penyidikan Tindak Pidana </w:t>
      </w:r>
    </w:p>
    <w:p w14:paraId="2DA8A613" w14:textId="6337CAD4" w:rsidR="00B70897" w:rsidRPr="00BB35F2" w:rsidRDefault="00B70897" w:rsidP="00A7793F">
      <w:pPr>
        <w:spacing w:line="276" w:lineRule="auto"/>
        <w:ind w:left="567" w:hanging="567"/>
        <w:rPr>
          <w:sz w:val="24"/>
          <w:szCs w:val="24"/>
        </w:rPr>
      </w:pPr>
      <w:r w:rsidRPr="00BB35F2">
        <w:rPr>
          <w:sz w:val="24"/>
          <w:szCs w:val="24"/>
        </w:rPr>
        <w:t xml:space="preserve">PERKABA No. 1 Tahun 2014 tentang SOP Perencanaan Penyidikan Tindak Pidana </w:t>
      </w:r>
    </w:p>
    <w:p w14:paraId="7A5289EB" w14:textId="6E6D1635" w:rsidR="00B70897" w:rsidRPr="00BB35F2" w:rsidRDefault="00B70897" w:rsidP="00A7793F">
      <w:pPr>
        <w:spacing w:line="276" w:lineRule="auto"/>
        <w:ind w:left="567" w:hanging="567"/>
        <w:rPr>
          <w:sz w:val="24"/>
          <w:szCs w:val="24"/>
        </w:rPr>
      </w:pPr>
      <w:r w:rsidRPr="00BB35F2">
        <w:rPr>
          <w:sz w:val="24"/>
          <w:szCs w:val="24"/>
        </w:rPr>
        <w:t>PERKABA No. 2 Tahun 2014 tentang SOP Pengorganisasian Penyidikan Tindak Pidana</w:t>
      </w:r>
    </w:p>
    <w:p w14:paraId="50FD909A" w14:textId="69F9DE5F" w:rsidR="00B70897" w:rsidRPr="00BB35F2" w:rsidRDefault="00B70897" w:rsidP="00A7793F">
      <w:pPr>
        <w:spacing w:line="276" w:lineRule="auto"/>
        <w:ind w:left="567" w:hanging="567"/>
        <w:rPr>
          <w:sz w:val="24"/>
          <w:szCs w:val="24"/>
        </w:rPr>
      </w:pPr>
      <w:r w:rsidRPr="00BB35F2">
        <w:rPr>
          <w:sz w:val="24"/>
          <w:szCs w:val="24"/>
        </w:rPr>
        <w:t>PERKABA No. 3 Tahun 2014 tentang SOP Pelaksanaan Penyidikan Tindak Pidana</w:t>
      </w:r>
    </w:p>
    <w:p w14:paraId="2AA147E7" w14:textId="77777777" w:rsidR="00B70897" w:rsidRPr="00BB35F2" w:rsidRDefault="00B70897" w:rsidP="0070752B">
      <w:pPr>
        <w:spacing w:line="276" w:lineRule="auto"/>
        <w:ind w:left="567" w:hanging="567"/>
        <w:rPr>
          <w:sz w:val="24"/>
          <w:szCs w:val="24"/>
        </w:rPr>
      </w:pPr>
      <w:r w:rsidRPr="00BB35F2">
        <w:rPr>
          <w:sz w:val="24"/>
          <w:szCs w:val="24"/>
        </w:rPr>
        <w:t xml:space="preserve">PERKABA No. 4 tahun 2014 tentang Pengawasan Penyidikan Tindak Pidana </w:t>
      </w:r>
    </w:p>
    <w:bookmarkEnd w:id="11"/>
    <w:p w14:paraId="3981C3E6" w14:textId="77777777" w:rsidR="00B70897" w:rsidRPr="00B70897" w:rsidRDefault="00B70897" w:rsidP="00DB0622">
      <w:pPr>
        <w:spacing w:line="276" w:lineRule="auto"/>
        <w:jc w:val="both"/>
        <w:rPr>
          <w:rFonts w:eastAsia="Calibri"/>
        </w:rPr>
      </w:pPr>
    </w:p>
    <w:sectPr w:rsidR="00B70897" w:rsidRPr="00B70897" w:rsidSect="003F3F2D">
      <w:type w:val="nextColumn"/>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B0F32" w14:textId="77777777" w:rsidR="0039007A" w:rsidRDefault="0039007A" w:rsidP="001A4F85">
      <w:r>
        <w:separator/>
      </w:r>
    </w:p>
  </w:endnote>
  <w:endnote w:type="continuationSeparator" w:id="0">
    <w:p w14:paraId="0AF5DD60" w14:textId="77777777" w:rsidR="0039007A" w:rsidRDefault="0039007A" w:rsidP="001A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5B4EA" w14:textId="77777777" w:rsidR="00BC742B" w:rsidRDefault="00BC74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3F2DC" w14:textId="77777777" w:rsidR="00BC742B" w:rsidRDefault="00BC74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6C347" w14:textId="77777777" w:rsidR="00BC742B" w:rsidRDefault="00BC7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3EA0C" w14:textId="77777777" w:rsidR="0039007A" w:rsidRDefault="0039007A" w:rsidP="001A4F85">
      <w:r>
        <w:separator/>
      </w:r>
    </w:p>
  </w:footnote>
  <w:footnote w:type="continuationSeparator" w:id="0">
    <w:p w14:paraId="74B3C3B6" w14:textId="77777777" w:rsidR="0039007A" w:rsidRDefault="0039007A" w:rsidP="001A4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B2419" w14:textId="77777777" w:rsidR="00BC742B" w:rsidRDefault="00BC74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BF164" w14:textId="62801A7A" w:rsidR="00BC742B" w:rsidRPr="00086B92" w:rsidRDefault="00BC742B" w:rsidP="00BC742B">
    <w:pPr>
      <w:pBdr>
        <w:bottom w:val="thickThinSmallGap" w:sz="24" w:space="1" w:color="622423"/>
      </w:pBdr>
      <w:tabs>
        <w:tab w:val="center" w:pos="4320"/>
        <w:tab w:val="right" w:pos="8640"/>
      </w:tabs>
      <w:jc w:val="center"/>
      <w:rPr>
        <w:rFonts w:ascii="Cambria" w:hAnsi="Cambria"/>
        <w:sz w:val="20"/>
        <w:szCs w:val="20"/>
      </w:rPr>
    </w:pPr>
    <w:r w:rsidRPr="00086B92">
      <w:rPr>
        <w:rFonts w:ascii="Cambria" w:hAnsi="Cambria"/>
        <w:sz w:val="20"/>
        <w:szCs w:val="20"/>
      </w:rPr>
      <w:t xml:space="preserve">@-Publik, Vol 4 No </w:t>
    </w:r>
    <w:r>
      <w:rPr>
        <w:rFonts w:ascii="Cambria" w:hAnsi="Cambria"/>
        <w:sz w:val="20"/>
        <w:szCs w:val="20"/>
      </w:rPr>
      <w:t>3</w:t>
    </w:r>
    <w:r w:rsidRPr="00086B92">
      <w:rPr>
        <w:rFonts w:ascii="Cambria" w:hAnsi="Cambria"/>
        <w:sz w:val="20"/>
        <w:szCs w:val="20"/>
      </w:rPr>
      <w:t xml:space="preserve">, </w:t>
    </w:r>
    <w:proofErr w:type="gramStart"/>
    <w:r>
      <w:rPr>
        <w:rFonts w:ascii="Cambria" w:hAnsi="Cambria"/>
        <w:sz w:val="20"/>
        <w:szCs w:val="20"/>
      </w:rPr>
      <w:t>Desember</w:t>
    </w:r>
    <w:r w:rsidRPr="00086B92">
      <w:rPr>
        <w:rFonts w:ascii="Cambria" w:hAnsi="Cambria"/>
        <w:sz w:val="20"/>
        <w:szCs w:val="20"/>
      </w:rPr>
      <w:t xml:space="preserve">  2024</w:t>
    </w:r>
    <w:proofErr w:type="gramEnd"/>
    <w:r w:rsidRPr="00086B92">
      <w:rPr>
        <w:rFonts w:ascii="Cambria" w:hAnsi="Cambria"/>
        <w:sz w:val="20"/>
        <w:szCs w:val="20"/>
      </w:rPr>
      <w:t>, halaman</w:t>
    </w:r>
  </w:p>
  <w:p w14:paraId="24F33010" w14:textId="77777777" w:rsidR="00BC742B" w:rsidRDefault="00BC74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09F45" w14:textId="77777777" w:rsidR="00BC742B" w:rsidRDefault="00BC74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45BB"/>
    <w:multiLevelType w:val="hybridMultilevel"/>
    <w:tmpl w:val="8AB4A472"/>
    <w:lvl w:ilvl="0" w:tplc="9086E5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83791E"/>
    <w:multiLevelType w:val="hybridMultilevel"/>
    <w:tmpl w:val="F4AC3434"/>
    <w:lvl w:ilvl="0" w:tplc="0F6CF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0F0437"/>
    <w:multiLevelType w:val="hybridMultilevel"/>
    <w:tmpl w:val="A5D4377C"/>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61E39FB"/>
    <w:multiLevelType w:val="hybridMultilevel"/>
    <w:tmpl w:val="ABCC4210"/>
    <w:lvl w:ilvl="0" w:tplc="BFBAC15E">
      <w:start w:val="1"/>
      <w:numFmt w:val="lowerLetter"/>
      <w:lvlText w:val="%1."/>
      <w:lvlJc w:val="left"/>
      <w:pPr>
        <w:ind w:left="1571" w:hanging="360"/>
      </w:pPr>
      <w:rPr>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nsid w:val="1C841E35"/>
    <w:multiLevelType w:val="hybridMultilevel"/>
    <w:tmpl w:val="61F8E31A"/>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5">
    <w:nsid w:val="24325123"/>
    <w:multiLevelType w:val="hybridMultilevel"/>
    <w:tmpl w:val="C3203904"/>
    <w:lvl w:ilvl="0" w:tplc="8D1AC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831A0D"/>
    <w:multiLevelType w:val="hybridMultilevel"/>
    <w:tmpl w:val="F2B00AB8"/>
    <w:lvl w:ilvl="0" w:tplc="9AE81D9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BE6B23"/>
    <w:multiLevelType w:val="hybridMultilevel"/>
    <w:tmpl w:val="C6B6D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F668B1"/>
    <w:multiLevelType w:val="hybridMultilevel"/>
    <w:tmpl w:val="8344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092EBD"/>
    <w:multiLevelType w:val="hybridMultilevel"/>
    <w:tmpl w:val="33EC6002"/>
    <w:lvl w:ilvl="0" w:tplc="2F183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7F7D2E"/>
    <w:multiLevelType w:val="hybridMultilevel"/>
    <w:tmpl w:val="3C96C96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6B04555"/>
    <w:multiLevelType w:val="hybridMultilevel"/>
    <w:tmpl w:val="060E8EA2"/>
    <w:lvl w:ilvl="0" w:tplc="5D200528">
      <w:start w:val="1"/>
      <w:numFmt w:val="lowerLetter"/>
      <w:lvlText w:val="%1."/>
      <w:lvlJc w:val="left"/>
      <w:pPr>
        <w:ind w:left="1571" w:hanging="360"/>
      </w:pPr>
      <w:rPr>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
    <w:nsid w:val="3F387A97"/>
    <w:multiLevelType w:val="hybridMultilevel"/>
    <w:tmpl w:val="B7886260"/>
    <w:lvl w:ilvl="0" w:tplc="38090019">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3">
    <w:nsid w:val="46E32D87"/>
    <w:multiLevelType w:val="hybridMultilevel"/>
    <w:tmpl w:val="F840560C"/>
    <w:lvl w:ilvl="0" w:tplc="417A6D00">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925F4D"/>
    <w:multiLevelType w:val="hybridMultilevel"/>
    <w:tmpl w:val="A77A9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876A92"/>
    <w:multiLevelType w:val="hybridMultilevel"/>
    <w:tmpl w:val="F24269EA"/>
    <w:lvl w:ilvl="0" w:tplc="A77E3C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C5E7487"/>
    <w:multiLevelType w:val="multilevel"/>
    <w:tmpl w:val="7C5E7487"/>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0"/>
  </w:num>
  <w:num w:numId="3">
    <w:abstractNumId w:val="11"/>
  </w:num>
  <w:num w:numId="4">
    <w:abstractNumId w:val="14"/>
  </w:num>
  <w:num w:numId="5">
    <w:abstractNumId w:val="1"/>
  </w:num>
  <w:num w:numId="6">
    <w:abstractNumId w:val="9"/>
  </w:num>
  <w:num w:numId="7">
    <w:abstractNumId w:val="6"/>
  </w:num>
  <w:num w:numId="8">
    <w:abstractNumId w:val="8"/>
  </w:num>
  <w:num w:numId="9">
    <w:abstractNumId w:val="2"/>
  </w:num>
  <w:num w:numId="10">
    <w:abstractNumId w:val="16"/>
  </w:num>
  <w:num w:numId="11">
    <w:abstractNumId w:val="13"/>
  </w:num>
  <w:num w:numId="12">
    <w:abstractNumId w:val="0"/>
  </w:num>
  <w:num w:numId="13">
    <w:abstractNumId w:val="7"/>
  </w:num>
  <w:num w:numId="14">
    <w:abstractNumId w:val="15"/>
  </w:num>
  <w:num w:numId="15">
    <w:abstractNumId w:val="5"/>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C8"/>
    <w:rsid w:val="0000140D"/>
    <w:rsid w:val="00004C53"/>
    <w:rsid w:val="00036A15"/>
    <w:rsid w:val="0004684E"/>
    <w:rsid w:val="000546AB"/>
    <w:rsid w:val="00072D97"/>
    <w:rsid w:val="000B121F"/>
    <w:rsid w:val="000D55C3"/>
    <w:rsid w:val="000E3531"/>
    <w:rsid w:val="000E390D"/>
    <w:rsid w:val="001364CF"/>
    <w:rsid w:val="001544E2"/>
    <w:rsid w:val="00157DA2"/>
    <w:rsid w:val="0018385B"/>
    <w:rsid w:val="001853CC"/>
    <w:rsid w:val="001857E5"/>
    <w:rsid w:val="0019190F"/>
    <w:rsid w:val="001A2641"/>
    <w:rsid w:val="001A439C"/>
    <w:rsid w:val="001A4F85"/>
    <w:rsid w:val="001D199C"/>
    <w:rsid w:val="00264693"/>
    <w:rsid w:val="00292027"/>
    <w:rsid w:val="002D1579"/>
    <w:rsid w:val="002F475A"/>
    <w:rsid w:val="00322916"/>
    <w:rsid w:val="00323E8E"/>
    <w:rsid w:val="00340D41"/>
    <w:rsid w:val="00340FC2"/>
    <w:rsid w:val="00367E58"/>
    <w:rsid w:val="00376798"/>
    <w:rsid w:val="00384990"/>
    <w:rsid w:val="0039007A"/>
    <w:rsid w:val="003C33FB"/>
    <w:rsid w:val="003D0803"/>
    <w:rsid w:val="003D1367"/>
    <w:rsid w:val="003D1ACF"/>
    <w:rsid w:val="003D5E16"/>
    <w:rsid w:val="003F3021"/>
    <w:rsid w:val="003F3F2D"/>
    <w:rsid w:val="003F44E2"/>
    <w:rsid w:val="004A4999"/>
    <w:rsid w:val="004B1AFE"/>
    <w:rsid w:val="004E2A66"/>
    <w:rsid w:val="004F1203"/>
    <w:rsid w:val="005A477B"/>
    <w:rsid w:val="00602A7C"/>
    <w:rsid w:val="00617BB9"/>
    <w:rsid w:val="006269B5"/>
    <w:rsid w:val="00631D8D"/>
    <w:rsid w:val="006411FC"/>
    <w:rsid w:val="00663FEF"/>
    <w:rsid w:val="006A6A24"/>
    <w:rsid w:val="006D00D0"/>
    <w:rsid w:val="0070752B"/>
    <w:rsid w:val="00720C61"/>
    <w:rsid w:val="00732D6D"/>
    <w:rsid w:val="00741DC3"/>
    <w:rsid w:val="0076312D"/>
    <w:rsid w:val="007807C8"/>
    <w:rsid w:val="0078740F"/>
    <w:rsid w:val="007F3E5C"/>
    <w:rsid w:val="007F6580"/>
    <w:rsid w:val="00810060"/>
    <w:rsid w:val="008D252F"/>
    <w:rsid w:val="008E21B9"/>
    <w:rsid w:val="00902E19"/>
    <w:rsid w:val="00921C58"/>
    <w:rsid w:val="00963ECA"/>
    <w:rsid w:val="009B50D9"/>
    <w:rsid w:val="00A260AA"/>
    <w:rsid w:val="00A32AAA"/>
    <w:rsid w:val="00A61990"/>
    <w:rsid w:val="00A7793F"/>
    <w:rsid w:val="00AA584E"/>
    <w:rsid w:val="00AA6077"/>
    <w:rsid w:val="00AA7788"/>
    <w:rsid w:val="00AD49BA"/>
    <w:rsid w:val="00B70897"/>
    <w:rsid w:val="00B844D7"/>
    <w:rsid w:val="00B85333"/>
    <w:rsid w:val="00B872DF"/>
    <w:rsid w:val="00BC742B"/>
    <w:rsid w:val="00D07F84"/>
    <w:rsid w:val="00D25F47"/>
    <w:rsid w:val="00D27182"/>
    <w:rsid w:val="00D82D3F"/>
    <w:rsid w:val="00D8364F"/>
    <w:rsid w:val="00D9753E"/>
    <w:rsid w:val="00DA242C"/>
    <w:rsid w:val="00DB0622"/>
    <w:rsid w:val="00DB0717"/>
    <w:rsid w:val="00DB169F"/>
    <w:rsid w:val="00DB7F3A"/>
    <w:rsid w:val="00DE64D1"/>
    <w:rsid w:val="00E14A47"/>
    <w:rsid w:val="00E4409C"/>
    <w:rsid w:val="00E55241"/>
    <w:rsid w:val="00E644ED"/>
    <w:rsid w:val="00EA7BC3"/>
    <w:rsid w:val="00ED045C"/>
    <w:rsid w:val="00ED3F15"/>
    <w:rsid w:val="00EE2174"/>
    <w:rsid w:val="00EF2ED9"/>
    <w:rsid w:val="00F07814"/>
    <w:rsid w:val="00F1591F"/>
    <w:rsid w:val="00F27D5C"/>
    <w:rsid w:val="00F36D37"/>
    <w:rsid w:val="00F61FEC"/>
    <w:rsid w:val="00F64B5B"/>
    <w:rsid w:val="00F93FB5"/>
    <w:rsid w:val="00FA26CE"/>
    <w:rsid w:val="00FC2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7C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6411FC"/>
    <w:pPr>
      <w:keepNext/>
      <w:widowControl/>
      <w:autoSpaceDE/>
      <w:autoSpaceDN/>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80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807C8"/>
    <w:rPr>
      <w:rFonts w:ascii="Courier New" w:eastAsia="Times New Roman" w:hAnsi="Courier New" w:cs="Courier New"/>
      <w:sz w:val="20"/>
      <w:szCs w:val="20"/>
    </w:rPr>
  </w:style>
  <w:style w:type="character" w:customStyle="1" w:styleId="y2iqfc">
    <w:name w:val="y2iqfc"/>
    <w:basedOn w:val="DefaultParagraphFont"/>
    <w:rsid w:val="007807C8"/>
  </w:style>
  <w:style w:type="paragraph" w:styleId="BodyText">
    <w:name w:val="Body Text"/>
    <w:basedOn w:val="Normal"/>
    <w:link w:val="BodyTextChar"/>
    <w:rsid w:val="002D1579"/>
    <w:pPr>
      <w:widowControl/>
      <w:tabs>
        <w:tab w:val="left" w:pos="720"/>
      </w:tabs>
      <w:autoSpaceDE/>
      <w:autoSpaceDN/>
      <w:spacing w:line="480" w:lineRule="auto"/>
      <w:jc w:val="both"/>
    </w:pPr>
    <w:rPr>
      <w:sz w:val="24"/>
      <w:szCs w:val="24"/>
    </w:rPr>
  </w:style>
  <w:style w:type="character" w:customStyle="1" w:styleId="BodyTextChar">
    <w:name w:val="Body Text Char"/>
    <w:basedOn w:val="DefaultParagraphFont"/>
    <w:link w:val="BodyText"/>
    <w:rsid w:val="002D15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11FC"/>
    <w:rPr>
      <w:rFonts w:ascii="Times New Roman" w:eastAsia="Times New Roman" w:hAnsi="Times New Roman" w:cs="Times New Roman"/>
      <w:b/>
      <w:sz w:val="28"/>
      <w:szCs w:val="20"/>
    </w:rPr>
  </w:style>
  <w:style w:type="table" w:styleId="TableGrid">
    <w:name w:val="Table Grid"/>
    <w:basedOn w:val="TableNormal"/>
    <w:qFormat/>
    <w:rsid w:val="006411F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Dalam Tabel,TABEL,Body of text,kepala,List Paragraph1,Colorful List - Accent 11,Main numbered paragraph,Numbered Paragraph,Bullet paras,123 List Paragraph,Numbered List Paragraph,Bullets,List Paragraph (numbered (a)),List Paragraph nowy"/>
    <w:basedOn w:val="Normal"/>
    <w:link w:val="ListParagraphChar"/>
    <w:uiPriority w:val="34"/>
    <w:qFormat/>
    <w:rsid w:val="001853CC"/>
    <w:pPr>
      <w:widowControl/>
      <w:autoSpaceDE/>
      <w:autoSpaceDN/>
      <w:ind w:left="720"/>
    </w:pPr>
    <w:rPr>
      <w:sz w:val="24"/>
      <w:szCs w:val="24"/>
    </w:rPr>
  </w:style>
  <w:style w:type="character" w:customStyle="1" w:styleId="ListParagraphChar">
    <w:name w:val="List Paragraph Char"/>
    <w:aliases w:val="Dalam Tabel Char,TABEL Char,Body of text Char,kepala Char,List Paragraph1 Char,Colorful List - Accent 11 Char,Main numbered paragraph Char,Numbered Paragraph Char,Bullet paras Char,123 List Paragraph Char,Numbered List Paragraph Char"/>
    <w:link w:val="ListParagraph"/>
    <w:uiPriority w:val="34"/>
    <w:qFormat/>
    <w:locked/>
    <w:rsid w:val="001853CC"/>
    <w:rPr>
      <w:rFonts w:ascii="Times New Roman" w:eastAsia="Times New Roman" w:hAnsi="Times New Roman" w:cs="Times New Roman"/>
      <w:sz w:val="24"/>
      <w:szCs w:val="24"/>
    </w:rPr>
  </w:style>
  <w:style w:type="character" w:styleId="Emphasis">
    <w:name w:val="Emphasis"/>
    <w:basedOn w:val="DefaultParagraphFont"/>
    <w:uiPriority w:val="20"/>
    <w:qFormat/>
    <w:rsid w:val="00F07814"/>
    <w:rPr>
      <w:i/>
      <w:iCs/>
    </w:rPr>
  </w:style>
  <w:style w:type="paragraph" w:styleId="NormalWeb">
    <w:name w:val="Normal (Web)"/>
    <w:basedOn w:val="Normal"/>
    <w:uiPriority w:val="99"/>
    <w:unhideWhenUsed/>
    <w:qFormat/>
    <w:rsid w:val="00F07814"/>
    <w:pPr>
      <w:widowControl/>
      <w:autoSpaceDE/>
      <w:autoSpaceDN/>
      <w:spacing w:before="100" w:beforeAutospacing="1" w:after="100" w:afterAutospacing="1"/>
    </w:pPr>
    <w:rPr>
      <w:sz w:val="24"/>
      <w:szCs w:val="24"/>
      <w:lang w:val="id-ID" w:eastAsia="id-ID"/>
    </w:rPr>
  </w:style>
  <w:style w:type="paragraph" w:customStyle="1" w:styleId="papertitle">
    <w:name w:val="paper title"/>
    <w:rsid w:val="003D1367"/>
    <w:pPr>
      <w:spacing w:after="120" w:line="240" w:lineRule="auto"/>
      <w:jc w:val="center"/>
    </w:pPr>
    <w:rPr>
      <w:rFonts w:ascii="Times New Roman" w:eastAsia="MS Mincho" w:hAnsi="Times New Roman" w:cs="Times New Roman"/>
      <w:noProof/>
      <w:sz w:val="48"/>
      <w:szCs w:val="48"/>
    </w:rPr>
  </w:style>
  <w:style w:type="paragraph" w:styleId="NoSpacing">
    <w:name w:val="No Spacing"/>
    <w:uiPriority w:val="1"/>
    <w:qFormat/>
    <w:rsid w:val="00F64B5B"/>
    <w:pPr>
      <w:spacing w:after="0" w:line="240" w:lineRule="auto"/>
    </w:pPr>
    <w:rPr>
      <w:rFonts w:eastAsiaTheme="minorEastAsia"/>
      <w:lang w:eastAsia="id-ID"/>
    </w:rPr>
  </w:style>
  <w:style w:type="paragraph" w:styleId="Header">
    <w:name w:val="header"/>
    <w:basedOn w:val="Normal"/>
    <w:link w:val="HeaderChar"/>
    <w:uiPriority w:val="99"/>
    <w:unhideWhenUsed/>
    <w:rsid w:val="007F3E5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F3E5C"/>
  </w:style>
  <w:style w:type="paragraph" w:styleId="Footer">
    <w:name w:val="footer"/>
    <w:basedOn w:val="Normal"/>
    <w:link w:val="FooterChar"/>
    <w:uiPriority w:val="99"/>
    <w:unhideWhenUsed/>
    <w:rsid w:val="001A4F85"/>
    <w:pPr>
      <w:tabs>
        <w:tab w:val="center" w:pos="4680"/>
        <w:tab w:val="right" w:pos="9360"/>
      </w:tabs>
    </w:pPr>
  </w:style>
  <w:style w:type="character" w:customStyle="1" w:styleId="FooterChar">
    <w:name w:val="Footer Char"/>
    <w:basedOn w:val="DefaultParagraphFont"/>
    <w:link w:val="Footer"/>
    <w:uiPriority w:val="99"/>
    <w:rsid w:val="001A4F8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7C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6411FC"/>
    <w:pPr>
      <w:keepNext/>
      <w:widowControl/>
      <w:autoSpaceDE/>
      <w:autoSpaceDN/>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80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807C8"/>
    <w:rPr>
      <w:rFonts w:ascii="Courier New" w:eastAsia="Times New Roman" w:hAnsi="Courier New" w:cs="Courier New"/>
      <w:sz w:val="20"/>
      <w:szCs w:val="20"/>
    </w:rPr>
  </w:style>
  <w:style w:type="character" w:customStyle="1" w:styleId="y2iqfc">
    <w:name w:val="y2iqfc"/>
    <w:basedOn w:val="DefaultParagraphFont"/>
    <w:rsid w:val="007807C8"/>
  </w:style>
  <w:style w:type="paragraph" w:styleId="BodyText">
    <w:name w:val="Body Text"/>
    <w:basedOn w:val="Normal"/>
    <w:link w:val="BodyTextChar"/>
    <w:rsid w:val="002D1579"/>
    <w:pPr>
      <w:widowControl/>
      <w:tabs>
        <w:tab w:val="left" w:pos="720"/>
      </w:tabs>
      <w:autoSpaceDE/>
      <w:autoSpaceDN/>
      <w:spacing w:line="480" w:lineRule="auto"/>
      <w:jc w:val="both"/>
    </w:pPr>
    <w:rPr>
      <w:sz w:val="24"/>
      <w:szCs w:val="24"/>
    </w:rPr>
  </w:style>
  <w:style w:type="character" w:customStyle="1" w:styleId="BodyTextChar">
    <w:name w:val="Body Text Char"/>
    <w:basedOn w:val="DefaultParagraphFont"/>
    <w:link w:val="BodyText"/>
    <w:rsid w:val="002D15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11FC"/>
    <w:rPr>
      <w:rFonts w:ascii="Times New Roman" w:eastAsia="Times New Roman" w:hAnsi="Times New Roman" w:cs="Times New Roman"/>
      <w:b/>
      <w:sz w:val="28"/>
      <w:szCs w:val="20"/>
    </w:rPr>
  </w:style>
  <w:style w:type="table" w:styleId="TableGrid">
    <w:name w:val="Table Grid"/>
    <w:basedOn w:val="TableNormal"/>
    <w:qFormat/>
    <w:rsid w:val="006411F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Dalam Tabel,TABEL,Body of text,kepala,List Paragraph1,Colorful List - Accent 11,Main numbered paragraph,Numbered Paragraph,Bullet paras,123 List Paragraph,Numbered List Paragraph,Bullets,List Paragraph (numbered (a)),List Paragraph nowy"/>
    <w:basedOn w:val="Normal"/>
    <w:link w:val="ListParagraphChar"/>
    <w:uiPriority w:val="34"/>
    <w:qFormat/>
    <w:rsid w:val="001853CC"/>
    <w:pPr>
      <w:widowControl/>
      <w:autoSpaceDE/>
      <w:autoSpaceDN/>
      <w:ind w:left="720"/>
    </w:pPr>
    <w:rPr>
      <w:sz w:val="24"/>
      <w:szCs w:val="24"/>
    </w:rPr>
  </w:style>
  <w:style w:type="character" w:customStyle="1" w:styleId="ListParagraphChar">
    <w:name w:val="List Paragraph Char"/>
    <w:aliases w:val="Dalam Tabel Char,TABEL Char,Body of text Char,kepala Char,List Paragraph1 Char,Colorful List - Accent 11 Char,Main numbered paragraph Char,Numbered Paragraph Char,Bullet paras Char,123 List Paragraph Char,Numbered List Paragraph Char"/>
    <w:link w:val="ListParagraph"/>
    <w:uiPriority w:val="34"/>
    <w:qFormat/>
    <w:locked/>
    <w:rsid w:val="001853CC"/>
    <w:rPr>
      <w:rFonts w:ascii="Times New Roman" w:eastAsia="Times New Roman" w:hAnsi="Times New Roman" w:cs="Times New Roman"/>
      <w:sz w:val="24"/>
      <w:szCs w:val="24"/>
    </w:rPr>
  </w:style>
  <w:style w:type="character" w:styleId="Emphasis">
    <w:name w:val="Emphasis"/>
    <w:basedOn w:val="DefaultParagraphFont"/>
    <w:uiPriority w:val="20"/>
    <w:qFormat/>
    <w:rsid w:val="00F07814"/>
    <w:rPr>
      <w:i/>
      <w:iCs/>
    </w:rPr>
  </w:style>
  <w:style w:type="paragraph" w:styleId="NormalWeb">
    <w:name w:val="Normal (Web)"/>
    <w:basedOn w:val="Normal"/>
    <w:uiPriority w:val="99"/>
    <w:unhideWhenUsed/>
    <w:qFormat/>
    <w:rsid w:val="00F07814"/>
    <w:pPr>
      <w:widowControl/>
      <w:autoSpaceDE/>
      <w:autoSpaceDN/>
      <w:spacing w:before="100" w:beforeAutospacing="1" w:after="100" w:afterAutospacing="1"/>
    </w:pPr>
    <w:rPr>
      <w:sz w:val="24"/>
      <w:szCs w:val="24"/>
      <w:lang w:val="id-ID" w:eastAsia="id-ID"/>
    </w:rPr>
  </w:style>
  <w:style w:type="paragraph" w:customStyle="1" w:styleId="papertitle">
    <w:name w:val="paper title"/>
    <w:rsid w:val="003D1367"/>
    <w:pPr>
      <w:spacing w:after="120" w:line="240" w:lineRule="auto"/>
      <w:jc w:val="center"/>
    </w:pPr>
    <w:rPr>
      <w:rFonts w:ascii="Times New Roman" w:eastAsia="MS Mincho" w:hAnsi="Times New Roman" w:cs="Times New Roman"/>
      <w:noProof/>
      <w:sz w:val="48"/>
      <w:szCs w:val="48"/>
    </w:rPr>
  </w:style>
  <w:style w:type="paragraph" w:styleId="NoSpacing">
    <w:name w:val="No Spacing"/>
    <w:uiPriority w:val="1"/>
    <w:qFormat/>
    <w:rsid w:val="00F64B5B"/>
    <w:pPr>
      <w:spacing w:after="0" w:line="240" w:lineRule="auto"/>
    </w:pPr>
    <w:rPr>
      <w:rFonts w:eastAsiaTheme="minorEastAsia"/>
      <w:lang w:eastAsia="id-ID"/>
    </w:rPr>
  </w:style>
  <w:style w:type="paragraph" w:styleId="Header">
    <w:name w:val="header"/>
    <w:basedOn w:val="Normal"/>
    <w:link w:val="HeaderChar"/>
    <w:uiPriority w:val="99"/>
    <w:unhideWhenUsed/>
    <w:rsid w:val="007F3E5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F3E5C"/>
  </w:style>
  <w:style w:type="paragraph" w:styleId="Footer">
    <w:name w:val="footer"/>
    <w:basedOn w:val="Normal"/>
    <w:link w:val="FooterChar"/>
    <w:uiPriority w:val="99"/>
    <w:unhideWhenUsed/>
    <w:rsid w:val="001A4F85"/>
    <w:pPr>
      <w:tabs>
        <w:tab w:val="center" w:pos="4680"/>
        <w:tab w:val="right" w:pos="9360"/>
      </w:tabs>
    </w:pPr>
  </w:style>
  <w:style w:type="character" w:customStyle="1" w:styleId="FooterChar">
    <w:name w:val="Footer Char"/>
    <w:basedOn w:val="DefaultParagraphFont"/>
    <w:link w:val="Footer"/>
    <w:uiPriority w:val="99"/>
    <w:rsid w:val="001A4F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397955">
      <w:bodyDiv w:val="1"/>
      <w:marLeft w:val="0"/>
      <w:marRight w:val="0"/>
      <w:marTop w:val="0"/>
      <w:marBottom w:val="0"/>
      <w:divBdr>
        <w:top w:val="none" w:sz="0" w:space="0" w:color="auto"/>
        <w:left w:val="none" w:sz="0" w:space="0" w:color="auto"/>
        <w:bottom w:val="none" w:sz="0" w:space="0" w:color="auto"/>
        <w:right w:val="none" w:sz="0" w:space="0" w:color="auto"/>
      </w:divBdr>
    </w:div>
    <w:div w:id="206275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3402</Words>
  <Characters>19396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Vega</dc:creator>
  <cp:lastModifiedBy>Windows User</cp:lastModifiedBy>
  <cp:revision>7</cp:revision>
  <dcterms:created xsi:type="dcterms:W3CDTF">2024-11-28T16:09:00Z</dcterms:created>
  <dcterms:modified xsi:type="dcterms:W3CDTF">2024-12-07T07:39:00Z</dcterms:modified>
</cp:coreProperties>
</file>